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2400" w14:textId="77777777" w:rsidR="003E2D23" w:rsidRDefault="003E2D23" w:rsidP="00393D0D"/>
    <w:p w14:paraId="7A57D0DF" w14:textId="7AFA5024" w:rsidR="003E2D23" w:rsidRDefault="003E2D23" w:rsidP="00393D0D">
      <w:r>
        <w:rPr>
          <w:noProof/>
        </w:rPr>
        <w:drawing>
          <wp:inline distT="0" distB="0" distL="0" distR="0" wp14:anchorId="0F975928" wp14:editId="5BFD4DCB">
            <wp:extent cx="5760720" cy="1150620"/>
            <wp:effectExtent l="0" t="0" r="0" b="0"/>
            <wp:docPr id="15298978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0620"/>
                    </a:xfrm>
                    <a:prstGeom prst="rect">
                      <a:avLst/>
                    </a:prstGeom>
                    <a:noFill/>
                    <a:ln>
                      <a:noFill/>
                    </a:ln>
                  </pic:spPr>
                </pic:pic>
              </a:graphicData>
            </a:graphic>
          </wp:inline>
        </w:drawing>
      </w:r>
    </w:p>
    <w:p w14:paraId="6BCB65DA" w14:textId="77777777" w:rsidR="003E2D23" w:rsidRDefault="003E2D23" w:rsidP="00393D0D"/>
    <w:p w14:paraId="068149AC" w14:textId="77777777" w:rsidR="003E2D23" w:rsidRDefault="003E2D23" w:rsidP="00393D0D"/>
    <w:p w14:paraId="0EBF14A6" w14:textId="7297271D" w:rsidR="00393D0D" w:rsidRPr="004E58E9" w:rsidRDefault="0008203B" w:rsidP="00393D0D">
      <w:r w:rsidRPr="004E58E9">
        <w:t xml:space="preserve">Voor u </w:t>
      </w:r>
      <w:r w:rsidR="00540477">
        <w:t xml:space="preserve">ligt </w:t>
      </w:r>
      <w:r w:rsidRPr="004E58E9">
        <w:t xml:space="preserve">de jaarrapportage vanuit de </w:t>
      </w:r>
      <w:r w:rsidR="006B2D3E">
        <w:t>C</w:t>
      </w:r>
      <w:r w:rsidRPr="004E58E9">
        <w:t xml:space="preserve">oördinatie JeugdzorgPlus. Als logisch vervolg op de half-jaarrapportage van 2023 zullen we vooral inzoomen op de laatste zes maanden van </w:t>
      </w:r>
      <w:r w:rsidR="00540477">
        <w:t xml:space="preserve">het </w:t>
      </w:r>
      <w:r w:rsidRPr="004E58E9">
        <w:t xml:space="preserve">afgelopen jaar. </w:t>
      </w:r>
    </w:p>
    <w:p w14:paraId="27F33C5D" w14:textId="332A6E60" w:rsidR="0008203B" w:rsidRPr="004E58E9" w:rsidRDefault="006B2D3E" w:rsidP="00393D0D">
      <w:r>
        <w:t>N</w:t>
      </w:r>
      <w:r w:rsidR="0008203B" w:rsidRPr="00A12160">
        <w:t xml:space="preserve">iet geheel verrassend zullen veel onderwerpen gelijk zijn aan die uit eerdere rapportage. Hoge percentages spoedplaatsingen, chronisch capaciteitsgebrek, ingewikkelde </w:t>
      </w:r>
      <w:r w:rsidR="00F8504C" w:rsidRPr="00A12160">
        <w:t>GGZ</w:t>
      </w:r>
      <w:r w:rsidR="0008203B" w:rsidRPr="00A12160">
        <w:t>-problematiek en lastig</w:t>
      </w:r>
      <w:r w:rsidR="008D2A70">
        <w:t xml:space="preserve"> te vinden</w:t>
      </w:r>
      <w:r w:rsidR="0008203B" w:rsidRPr="00A12160">
        <w:t xml:space="preserve"> antwoorden op</w:t>
      </w:r>
      <w:r w:rsidR="00F8504C" w:rsidRPr="00A12160">
        <w:t xml:space="preserve"> vraagstukken op het gebied van</w:t>
      </w:r>
      <w:r w:rsidR="0008203B" w:rsidRPr="00A12160">
        <w:t xml:space="preserve"> drugsproblematiek zullen we blijven benoemen. Al </w:t>
      </w:r>
      <w:r w:rsidR="00F8504C" w:rsidRPr="00A12160">
        <w:t>blijft</w:t>
      </w:r>
      <w:r w:rsidR="0008203B" w:rsidRPr="00A12160">
        <w:t xml:space="preserve"> </w:t>
      </w:r>
      <w:r w:rsidR="008D2A70">
        <w:t xml:space="preserve">het verleidelijk om </w:t>
      </w:r>
      <w:r w:rsidR="0008203B" w:rsidRPr="00A12160">
        <w:t xml:space="preserve">de </w:t>
      </w:r>
      <w:r w:rsidR="0008203B" w:rsidRPr="004E58E9">
        <w:t xml:space="preserve">conclusie </w:t>
      </w:r>
      <w:r w:rsidR="00540477">
        <w:t xml:space="preserve">in te schieten </w:t>
      </w:r>
      <w:r w:rsidR="0008203B" w:rsidRPr="004E58E9">
        <w:t>dat dat nu eenmaal van alledag is, de dagelijkse praktijk. En het daarmee</w:t>
      </w:r>
      <w:r w:rsidR="00540477">
        <w:t xml:space="preserve"> maar te accepteren</w:t>
      </w:r>
      <w:r w:rsidR="0008203B" w:rsidRPr="004E58E9">
        <w:t xml:space="preserve"> als een constante, als een feit.</w:t>
      </w:r>
    </w:p>
    <w:p w14:paraId="029013FF" w14:textId="3D8ECDA5" w:rsidR="00393D0D" w:rsidRPr="004E58E9" w:rsidRDefault="0008203B" w:rsidP="00393D0D">
      <w:r w:rsidRPr="004E58E9">
        <w:t xml:space="preserve">We willen stilstaan bij de wetswijziging </w:t>
      </w:r>
      <w:r w:rsidR="00540477">
        <w:t xml:space="preserve">in Hoofdstuk 6 van </w:t>
      </w:r>
      <w:r w:rsidR="003F77D3" w:rsidRPr="004E58E9">
        <w:t xml:space="preserve">de </w:t>
      </w:r>
      <w:r w:rsidR="00540477">
        <w:t>J</w:t>
      </w:r>
      <w:r w:rsidR="003F77D3" w:rsidRPr="004E58E9">
        <w:t>eugdwet</w:t>
      </w:r>
      <w:r w:rsidR="00C273CA" w:rsidRPr="004E58E9">
        <w:t xml:space="preserve">. Stilstaan bij de afbouw van de JeugdzorgPlus en de gevolgen daarvan, de vraag om </w:t>
      </w:r>
      <w:proofErr w:type="spellStart"/>
      <w:r w:rsidR="00C273CA" w:rsidRPr="004E58E9">
        <w:t>meidenspecifieke</w:t>
      </w:r>
      <w:proofErr w:type="spellEnd"/>
      <w:r w:rsidR="00C273CA" w:rsidRPr="004E58E9">
        <w:t xml:space="preserve"> plekken en de mogelijkheden tot hybride plaatsingen </w:t>
      </w:r>
      <w:r w:rsidR="00CD1117">
        <w:t>evenals</w:t>
      </w:r>
      <w:r w:rsidR="00C273CA" w:rsidRPr="004E58E9">
        <w:t xml:space="preserve"> de onduidelijkheid die d</w:t>
      </w:r>
      <w:r w:rsidR="00761372">
        <w:t>i</w:t>
      </w:r>
      <w:r w:rsidR="00C273CA" w:rsidRPr="004E58E9">
        <w:t xml:space="preserve">t met zich mee brengt. </w:t>
      </w:r>
    </w:p>
    <w:p w14:paraId="4F872A65" w14:textId="77777777" w:rsidR="00C273CA" w:rsidRPr="00393D0D" w:rsidRDefault="00C273CA" w:rsidP="00393D0D">
      <w:pPr>
        <w:rPr>
          <w:b/>
          <w:bCs/>
          <w:sz w:val="24"/>
          <w:szCs w:val="24"/>
        </w:rPr>
      </w:pPr>
    </w:p>
    <w:p w14:paraId="53899EC6" w14:textId="33BEA659" w:rsidR="008A0CD9" w:rsidRDefault="00282482">
      <w:pPr>
        <w:rPr>
          <w:i/>
          <w:iCs/>
          <w:color w:val="ED7D31" w:themeColor="accent2"/>
        </w:rPr>
      </w:pPr>
      <w:r w:rsidRPr="00282482">
        <w:rPr>
          <w:color w:val="ED7D31" w:themeColor="accent2"/>
        </w:rPr>
        <w:t>_____________________________________________________</w:t>
      </w:r>
      <w:r>
        <w:rPr>
          <w:color w:val="ED7D31" w:themeColor="accent2"/>
        </w:rPr>
        <w:t xml:space="preserve"> </w:t>
      </w:r>
      <w:r w:rsidRPr="0073602D">
        <w:rPr>
          <w:i/>
          <w:iCs/>
          <w:color w:val="ED7D31" w:themeColor="accent2"/>
          <w:sz w:val="18"/>
          <w:szCs w:val="18"/>
        </w:rPr>
        <w:t>cijfers</w:t>
      </w:r>
      <w:r>
        <w:rPr>
          <w:i/>
          <w:iCs/>
          <w:color w:val="ED7D31" w:themeColor="accent2"/>
        </w:rPr>
        <w:t xml:space="preserve"> _______________</w:t>
      </w:r>
      <w:r w:rsidR="00762A75">
        <w:rPr>
          <w:i/>
          <w:iCs/>
          <w:color w:val="ED7D31" w:themeColor="accent2"/>
        </w:rPr>
        <w:t>_</w:t>
      </w:r>
      <w:r>
        <w:rPr>
          <w:i/>
          <w:iCs/>
          <w:color w:val="ED7D31" w:themeColor="accent2"/>
        </w:rPr>
        <w:t>_______</w:t>
      </w:r>
    </w:p>
    <w:p w14:paraId="72022C67" w14:textId="0878DC54" w:rsidR="00094310" w:rsidRDefault="00C273CA">
      <w:r w:rsidRPr="00C273CA">
        <w:t>Op het voorb</w:t>
      </w:r>
      <w:r>
        <w:t xml:space="preserve">lad van </w:t>
      </w:r>
      <w:r w:rsidR="00CD1117">
        <w:t>het jaarverslag</w:t>
      </w:r>
      <w:r>
        <w:t xml:space="preserve"> van</w:t>
      </w:r>
      <w:r w:rsidR="00CD1117">
        <w:t xml:space="preserve"> het Expertiseteam Complexe Zorg</w:t>
      </w:r>
      <w:r>
        <w:t xml:space="preserve"> is een button </w:t>
      </w:r>
      <w:r w:rsidR="00CD1117">
        <w:t xml:space="preserve">te vinden </w:t>
      </w:r>
      <w:r>
        <w:t>met daaronder de cijfers voor de</w:t>
      </w:r>
      <w:r w:rsidR="00CD1117">
        <w:t xml:space="preserve"> verschillende</w:t>
      </w:r>
      <w:r>
        <w:t xml:space="preserve"> regio</w:t>
      </w:r>
      <w:r w:rsidR="00CD1117">
        <w:t>’s</w:t>
      </w:r>
      <w:r w:rsidRPr="00A12160">
        <w:t xml:space="preserve">. Er zijn meerdere coördinatiepunten </w:t>
      </w:r>
      <w:r w:rsidR="00F8504C" w:rsidRPr="00A12160">
        <w:t xml:space="preserve">voor de JeugdzorgPlus </w:t>
      </w:r>
      <w:r w:rsidRPr="00A12160">
        <w:t>in deze regio</w:t>
      </w:r>
      <w:r w:rsidR="00CD1117">
        <w:t xml:space="preserve"> (landsdeel Zuidwest)</w:t>
      </w:r>
      <w:r w:rsidRPr="00A12160">
        <w:t xml:space="preserve">. Naast de </w:t>
      </w:r>
      <w:r w:rsidR="00F8504C" w:rsidRPr="00A12160">
        <w:t xml:space="preserve">coördinatie vanuit Jeugdbescherming west bestaat er een coördinatiepunt vanuit Jeugdbescherming Rotterdam Rijnmond, de William </w:t>
      </w:r>
      <w:proofErr w:type="spellStart"/>
      <w:r w:rsidR="00F8504C" w:rsidRPr="00A12160">
        <w:t>Schrikker</w:t>
      </w:r>
      <w:proofErr w:type="spellEnd"/>
      <w:r w:rsidR="00F8504C" w:rsidRPr="00A12160">
        <w:t xml:space="preserve"> Groep, het Leger des Heils en NIDOS. Jeugdbescherming west en Jeugdbescherming Rotterdam</w:t>
      </w:r>
      <w:r w:rsidR="00CD1117">
        <w:t xml:space="preserve"> Rijnmond</w:t>
      </w:r>
      <w:r w:rsidR="00F8504C" w:rsidRPr="00A12160">
        <w:t xml:space="preserve"> verzorgen ook de coördinatie van de JeugdzorgPlus voor de jeugd- en wijkteams en de Raad voor de Kinderbescherming in </w:t>
      </w:r>
      <w:r w:rsidR="00CD1117">
        <w:t>betreffende</w:t>
      </w:r>
      <w:r w:rsidR="00F8504C" w:rsidRPr="00A12160">
        <w:t xml:space="preserve"> regio’s</w:t>
      </w:r>
      <w:r w:rsidR="006B2D3E">
        <w:t>.</w:t>
      </w:r>
    </w:p>
    <w:p w14:paraId="14E62133" w14:textId="77777777" w:rsidR="00CD1117" w:rsidRPr="00CD1117" w:rsidRDefault="00CD1117">
      <w:pPr>
        <w:rPr>
          <w:color w:val="FF0000"/>
        </w:rPr>
      </w:pPr>
    </w:p>
    <w:p w14:paraId="686526A6" w14:textId="77777777" w:rsidR="003E2D23" w:rsidRDefault="00C273CA">
      <w:r w:rsidRPr="00143CB4">
        <w:t xml:space="preserve">De cijfers die gegeven worden zijn van deze regio met uitzondering van de zojuist genoemde instellingen. Het zijn de </w:t>
      </w:r>
      <w:r w:rsidR="00094310" w:rsidRPr="00143CB4">
        <w:t>aantallen</w:t>
      </w:r>
      <w:r w:rsidRPr="00143CB4">
        <w:t xml:space="preserve"> </w:t>
      </w:r>
      <w:r w:rsidR="00730633" w:rsidRPr="00143CB4">
        <w:t xml:space="preserve">en aanmeldingen </w:t>
      </w:r>
      <w:r w:rsidRPr="00143CB4">
        <w:t xml:space="preserve">vanuit </w:t>
      </w:r>
      <w:r w:rsidR="00761372" w:rsidRPr="00143CB4">
        <w:t xml:space="preserve">alle </w:t>
      </w:r>
      <w:r w:rsidRPr="00143CB4">
        <w:t xml:space="preserve">gemeenten </w:t>
      </w:r>
      <w:r w:rsidR="00761372" w:rsidRPr="00143CB4">
        <w:t xml:space="preserve">in </w:t>
      </w:r>
      <w:r w:rsidRPr="00143CB4">
        <w:t xml:space="preserve">Holland-Rijnland, Zuid-Holland Midden, Haaglanden en Zuid-Holland Zuid. Het zijn de aanmeldingen vanuit de Raad voor de Kinderbescherming en die van de Jeugdbescherming west. </w:t>
      </w:r>
      <w:r w:rsidR="00F8504C" w:rsidRPr="00143CB4">
        <w:t>En de jeugd- en wijkteams</w:t>
      </w:r>
      <w:r w:rsidR="00A12160" w:rsidRPr="00143CB4">
        <w:t xml:space="preserve"> van regio Zuid-</w:t>
      </w:r>
      <w:r w:rsidR="003E2D23" w:rsidRPr="00143CB4">
        <w:t>We</w:t>
      </w:r>
      <w:r w:rsidR="00A12160" w:rsidRPr="00143CB4">
        <w:t>st.</w:t>
      </w:r>
      <w:r w:rsidR="003E2D23" w:rsidRPr="00143CB4">
        <w:t xml:space="preserve"> </w:t>
      </w:r>
    </w:p>
    <w:p w14:paraId="6839C990" w14:textId="77777777" w:rsidR="00143CB4" w:rsidRDefault="00143CB4"/>
    <w:p w14:paraId="0C1089C9" w14:textId="77777777" w:rsidR="00143CB4" w:rsidRDefault="00143CB4"/>
    <w:p w14:paraId="618191BB" w14:textId="77777777" w:rsidR="00143CB4" w:rsidRDefault="00143CB4"/>
    <w:p w14:paraId="71F42361" w14:textId="77777777" w:rsidR="00143CB4" w:rsidRPr="004221AD" w:rsidRDefault="00143CB4" w:rsidP="00143CB4">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4B4C9CA3" w14:textId="77777777" w:rsidR="003E2D23" w:rsidRDefault="003E2D23"/>
    <w:p w14:paraId="4879356C" w14:textId="19CC3CFE" w:rsidR="00094310" w:rsidRDefault="00094310">
      <w:r>
        <w:rPr>
          <w:noProof/>
          <w14:ligatures w14:val="standardContextual"/>
        </w:rPr>
        <w:drawing>
          <wp:inline distT="0" distB="0" distL="0" distR="0" wp14:anchorId="7EE1DDC8" wp14:editId="7565CF98">
            <wp:extent cx="5734050" cy="2276475"/>
            <wp:effectExtent l="0" t="0" r="0" b="9525"/>
            <wp:docPr id="2898424" name="Grafiek 1">
              <a:extLst xmlns:a="http://schemas.openxmlformats.org/drawingml/2006/main">
                <a:ext uri="{FF2B5EF4-FFF2-40B4-BE49-F238E27FC236}">
                  <a16:creationId xmlns:a16="http://schemas.microsoft.com/office/drawing/2014/main" id="{1BBA4785-CD0F-C700-0A36-67525B56A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D54A10" w14:textId="2D4CB6AD" w:rsidR="00094310" w:rsidRPr="00094310" w:rsidRDefault="00094310" w:rsidP="00094310">
      <w:pPr>
        <w:pStyle w:val="Lijstalinea"/>
        <w:numPr>
          <w:ilvl w:val="0"/>
          <w:numId w:val="1"/>
        </w:numPr>
        <w:rPr>
          <w:i/>
          <w:iCs/>
        </w:rPr>
      </w:pPr>
      <w:r w:rsidRPr="00094310">
        <w:rPr>
          <w:i/>
          <w:iCs/>
        </w:rPr>
        <w:t>Totaal aanmeldingen landsdeel Zuid-West vanuit Coördinatie JBw over 2022 en 2023 -</w:t>
      </w:r>
    </w:p>
    <w:p w14:paraId="36D201F1" w14:textId="7F371885" w:rsidR="00094310" w:rsidRDefault="00094310">
      <w:r>
        <w:t>Met een enkele uitschieter laat de grafiek een redelijke constante lijn zien. Het zijn absolute cijfers. Het zijn de cijfers van aanmeldingen, die anders zijn dan plaatsingen omdat ook overplaatsingen hierin meegenomen worden.</w:t>
      </w:r>
    </w:p>
    <w:p w14:paraId="43247093" w14:textId="4088CB0C" w:rsidR="00296EFD" w:rsidRDefault="00094310">
      <w:r>
        <w:t>Wat de cijfers van afgelopen jaar niet laten</w:t>
      </w:r>
      <w:r w:rsidR="00761372">
        <w:t xml:space="preserve"> zien, </w:t>
      </w:r>
      <w:r>
        <w:t xml:space="preserve">zijn de aanmeldingen die uiteindelijk niet </w:t>
      </w:r>
      <w:r w:rsidR="00CD1117">
        <w:t>ten uitvoer gebracht</w:t>
      </w:r>
      <w:r>
        <w:t xml:space="preserve"> zijn. </w:t>
      </w:r>
    </w:p>
    <w:p w14:paraId="052E5DD4" w14:textId="30C6CD3E" w:rsidR="00296EFD" w:rsidRPr="00143CB4" w:rsidRDefault="006B2D3E" w:rsidP="00296EFD">
      <w:pPr>
        <w:jc w:val="center"/>
        <w:rPr>
          <w:i/>
          <w:iCs/>
          <w:color w:val="ED7D31" w:themeColor="accent2"/>
          <w:sz w:val="24"/>
          <w:szCs w:val="24"/>
        </w:rPr>
      </w:pPr>
      <w:bookmarkStart w:id="0" w:name="_Hlk155703456"/>
      <w:r w:rsidRPr="00143CB4">
        <w:rPr>
          <w:i/>
          <w:iCs/>
          <w:color w:val="ED7D31" w:themeColor="accent2"/>
          <w:sz w:val="24"/>
          <w:szCs w:val="24"/>
        </w:rPr>
        <w:t>V</w:t>
      </w:r>
      <w:r w:rsidR="00F8504C" w:rsidRPr="00143CB4">
        <w:rPr>
          <w:i/>
          <w:iCs/>
          <w:color w:val="ED7D31" w:themeColor="accent2"/>
          <w:sz w:val="24"/>
          <w:szCs w:val="24"/>
        </w:rPr>
        <w:t>oorzichtig ontstaat de indruk dat de vraag bepaald wordt door het aanbod</w:t>
      </w:r>
      <w:r w:rsidR="00A12160" w:rsidRPr="00143CB4">
        <w:rPr>
          <w:i/>
          <w:iCs/>
          <w:color w:val="ED7D31" w:themeColor="accent2"/>
          <w:sz w:val="24"/>
          <w:szCs w:val="24"/>
        </w:rPr>
        <w:t>.</w:t>
      </w:r>
    </w:p>
    <w:bookmarkEnd w:id="0"/>
    <w:p w14:paraId="5B2D18B9" w14:textId="57C34939" w:rsidR="00C94A07" w:rsidRPr="00A12160" w:rsidRDefault="00C94A07" w:rsidP="00A12160">
      <w:r w:rsidRPr="00A12160">
        <w:t xml:space="preserve">Wanneer een jeugdzorgwerker een spoedaanvraag indient, is de situatie als zodanig ernstig ingeschat dat het kind per direct de bescherming nodig heeft van een gesloten behandelplek. Een reguliere verzoekschriftprocedure kan niet worden afgewacht. Tot enige tijd geleden was er in dergelijke situaties meestal direct of op zeer korte termijn een plek beschikbaar. Dat is tegenwoordig niet meer zo. De praktijk laat nu twee bewegingen zien in de spoedaanvragen. Enerzijds dienen jeugdzorgwerkers geen aanvraag en verzoekschrift meer in als ze horen dat er geen plek beschikbaar is. Anderzijds worden verzoeken die wel worden ingediend afgewezen door de kinderrechter als blijkt dat er geen plek is en de spoedmachtiging dus niet per direct uitvoerbaar is. Hierdoor blijft het kind verstoten van hulp én bescherming die wel noodzakelijk geacht wordt door de jeugdzorgwerker en zijn of haar multidisciplinaire team. </w:t>
      </w:r>
    </w:p>
    <w:p w14:paraId="4399F494" w14:textId="2CF7DF3E" w:rsidR="00094310" w:rsidRDefault="00233221">
      <w:r>
        <w:t>We zien dit als een zeer zorgelijke ontwikkeling, al horen we om ons heen ook de geluiden dat er blijkbaar een andere oplossing gevonden is</w:t>
      </w:r>
      <w:r w:rsidR="00CD1117">
        <w:t>,</w:t>
      </w:r>
      <w:r w:rsidR="00296EFD">
        <w:t xml:space="preserve"> </w:t>
      </w:r>
      <w:r>
        <w:t xml:space="preserve">en dus de geslotenheid niet nodig was. Met de wetswijziging geldig vanaf 1 januari 2024 denken we dat dit nog sterker zal gaan spelen. </w:t>
      </w:r>
    </w:p>
    <w:p w14:paraId="3CC7E732" w14:textId="77777777" w:rsidR="003E2D23" w:rsidRDefault="003E2D23"/>
    <w:p w14:paraId="7017CB91" w14:textId="77777777" w:rsidR="00094310" w:rsidRPr="00C273CA" w:rsidRDefault="00094310"/>
    <w:p w14:paraId="420881DC" w14:textId="1F45ED13" w:rsidR="00CC2579" w:rsidRDefault="00CC2579">
      <w:pPr>
        <w:rPr>
          <w:color w:val="ED7D31" w:themeColor="accent2"/>
        </w:rPr>
      </w:pPr>
      <w:r w:rsidRPr="00CC2579">
        <w:rPr>
          <w:color w:val="ED7D31" w:themeColor="accent2"/>
        </w:rPr>
        <w:t>_____________________________________</w:t>
      </w:r>
      <w:r>
        <w:rPr>
          <w:color w:val="ED7D31" w:themeColor="accent2"/>
        </w:rPr>
        <w:t xml:space="preserve"> </w:t>
      </w:r>
      <w:r w:rsidRPr="00CC2579">
        <w:rPr>
          <w:color w:val="ED7D31" w:themeColor="accent2"/>
        </w:rPr>
        <w:t xml:space="preserve"> </w:t>
      </w:r>
      <w:r w:rsidR="00296EFD" w:rsidRPr="006A41A3">
        <w:rPr>
          <w:i/>
          <w:iCs/>
          <w:color w:val="ED7D31" w:themeColor="accent2"/>
          <w:sz w:val="18"/>
          <w:szCs w:val="18"/>
        </w:rPr>
        <w:t>wetswijziging vanaf 2024</w:t>
      </w:r>
      <w:r w:rsidR="00296EFD">
        <w:rPr>
          <w:color w:val="ED7D31" w:themeColor="accent2"/>
        </w:rPr>
        <w:t xml:space="preserve"> _</w:t>
      </w:r>
      <w:r w:rsidRPr="00CC2579">
        <w:rPr>
          <w:color w:val="ED7D31" w:themeColor="accent2"/>
        </w:rPr>
        <w:t xml:space="preserve"> ______________________</w:t>
      </w:r>
    </w:p>
    <w:p w14:paraId="7578BC02" w14:textId="0E0305E1" w:rsidR="00F22555" w:rsidRDefault="00F22555" w:rsidP="00F22555">
      <w:r>
        <w:t xml:space="preserve">Op 22 november </w:t>
      </w:r>
      <w:r w:rsidR="00C94A07" w:rsidRPr="00A12160">
        <w:t>2023</w:t>
      </w:r>
      <w:r w:rsidR="00C94A07">
        <w:rPr>
          <w:color w:val="00B0F0"/>
        </w:rPr>
        <w:t xml:space="preserve"> </w:t>
      </w:r>
      <w:r>
        <w:t xml:space="preserve">is bekend geworden dat het wetsvoorstel </w:t>
      </w:r>
      <w:r w:rsidRPr="00F22555">
        <w:rPr>
          <w:i/>
          <w:iCs/>
        </w:rPr>
        <w:t>rechtspositie gesloten jeugdhulp</w:t>
      </w:r>
      <w:r>
        <w:t xml:space="preserve"> in werking treedt op 1 januari 2024. </w:t>
      </w:r>
    </w:p>
    <w:p w14:paraId="62D46F4E" w14:textId="77777777" w:rsidR="00143CB4" w:rsidRDefault="00143CB4" w:rsidP="00F22555"/>
    <w:p w14:paraId="4F190BB7" w14:textId="77777777" w:rsidR="00143CB4" w:rsidRPr="004221AD" w:rsidRDefault="00143CB4" w:rsidP="00143CB4">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57127AB3" w14:textId="77777777" w:rsidR="00143CB4" w:rsidRDefault="00143CB4" w:rsidP="00F22555"/>
    <w:p w14:paraId="65E9A2D7" w14:textId="77777777" w:rsidR="00143CB4" w:rsidRDefault="00143CB4" w:rsidP="00F22555"/>
    <w:p w14:paraId="314B2BCF" w14:textId="1213E594" w:rsidR="00F22555" w:rsidRDefault="00F22555" w:rsidP="00F22555">
      <w:r>
        <w:t xml:space="preserve">Aan de wettelijke gronden van de gesloten machtiging, de spoedmachtiging en de voorwaardelijke machtiging wordt toegevoegd dat de opname en het verblijf </w:t>
      </w:r>
      <w:r w:rsidR="00CD1117">
        <w:t xml:space="preserve">in een accommodatie voor </w:t>
      </w:r>
      <w:r w:rsidR="00143CB4">
        <w:t>JeugdzorgPlus</w:t>
      </w:r>
      <w:r w:rsidR="00CD1117">
        <w:t xml:space="preserve"> </w:t>
      </w:r>
      <w:r>
        <w:t xml:space="preserve">niet alleen noodzakelijk, maar ook geschikt moeten zijn om te voorkomen dat de jeugdige zich aan deze jeugdhulp onttrekt of daaraan door anderen wordt onttrokken. Verder wordt als voorwaarde opgenomen dat er geen minder ingrijpende mogelijkheden zijn om de opgroei- en opvoedingsproblemen te behandelen.  </w:t>
      </w:r>
    </w:p>
    <w:p w14:paraId="3A33C93D" w14:textId="5E6DD0FE" w:rsidR="00F22555" w:rsidRDefault="00F22555" w:rsidP="00F22555">
      <w:r>
        <w:t>Dit betekent dat de rechter explicieter dan voorheen moet toetsen of er geen minder ingrijpende mogelijkheden zijn dan een gesloten plaatsing</w:t>
      </w:r>
      <w:r w:rsidR="00646C3F">
        <w:t xml:space="preserve"> </w:t>
      </w:r>
      <w:r w:rsidR="00CD1117">
        <w:t>é</w:t>
      </w:r>
      <w:r w:rsidR="00646C3F" w:rsidRPr="00646C3F">
        <w:t>n of een gesloten plaatsing het juiste middel is om de ontwikkelingsbedreigingen te verminderen.</w:t>
      </w:r>
      <w:r>
        <w:t xml:space="preserve"> De motivering </w:t>
      </w:r>
      <w:r w:rsidR="00792ADB">
        <w:t>in</w:t>
      </w:r>
      <w:r>
        <w:t xml:space="preserve"> </w:t>
      </w:r>
      <w:r w:rsidR="00792ADB">
        <w:t>het</w:t>
      </w:r>
      <w:r>
        <w:t xml:space="preserve"> verzoek</w:t>
      </w:r>
      <w:r w:rsidR="00792ADB">
        <w:t>schrift</w:t>
      </w:r>
      <w:r>
        <w:t xml:space="preserve"> moet </w:t>
      </w:r>
      <w:r w:rsidR="00792ADB">
        <w:t>daarop gebaseerd zijn</w:t>
      </w:r>
      <w:r>
        <w:t>.</w:t>
      </w:r>
    </w:p>
    <w:p w14:paraId="7C6721FD" w14:textId="4368C4C9" w:rsidR="00F22555" w:rsidRPr="00C94A07" w:rsidRDefault="00F22555" w:rsidP="00F22555">
      <w:pPr>
        <w:rPr>
          <w:color w:val="00B0F0"/>
        </w:rPr>
      </w:pPr>
      <w:r>
        <w:t xml:space="preserve">Bij de voorwaardelijke machtiging gesloten jeugdhulp is in de wet opgenomen dat het hulpverleningsplan een omschrijving </w:t>
      </w:r>
      <w:r w:rsidR="00792ADB">
        <w:t xml:space="preserve">moet </w:t>
      </w:r>
      <w:r>
        <w:t>bevat</w:t>
      </w:r>
      <w:r w:rsidR="00792ADB">
        <w:t>ten</w:t>
      </w:r>
      <w:r>
        <w:t xml:space="preserve"> van de voorwaarden en het toezicht daarop</w:t>
      </w:r>
      <w:r w:rsidR="00792ADB">
        <w:t xml:space="preserve">. Ook moet hier in beschreven zijn welke </w:t>
      </w:r>
      <w:r>
        <w:t xml:space="preserve">jeugdhulp zal worden ingezet. Nieuw is </w:t>
      </w:r>
      <w:r w:rsidR="00792ADB">
        <w:t xml:space="preserve">de mogelijkheid om </w:t>
      </w:r>
      <w:r>
        <w:t xml:space="preserve"> in het hulpverleningsplan </w:t>
      </w:r>
      <w:r w:rsidR="00792ADB">
        <w:t xml:space="preserve">op te nemen </w:t>
      </w:r>
      <w:r>
        <w:t xml:space="preserve">dat vrijheidsbeperkende maatregelen kunnen worden toegepast. </w:t>
      </w:r>
      <w:r w:rsidR="00A12160" w:rsidRPr="00A12160">
        <w:t>D</w:t>
      </w:r>
      <w:r w:rsidR="00C94A07" w:rsidRPr="00A12160">
        <w:t xml:space="preserve">it betekent dat ook op andere plekken dan in de JeugdzorgPlus vrijheidsbeperkende maatregelen kunnen worden toegepast, mits deze zijn opgenomen in het hulpverleningsplan en daardoor getoetst zijn door de kinderrechter. </w:t>
      </w:r>
    </w:p>
    <w:p w14:paraId="23B76E16" w14:textId="77777777" w:rsidR="00C94A07" w:rsidRDefault="00F22555" w:rsidP="00F22555">
      <w:r>
        <w:t xml:space="preserve">Bij een voorwaardelijke machtiging kunnen alleen de volgende vrijheidsbeperkende maatregelen worden toegepast (indien beschreven in het hulpverleningsplan): </w:t>
      </w:r>
    </w:p>
    <w:p w14:paraId="2EA52950" w14:textId="2F22D286" w:rsidR="00C94A07" w:rsidRDefault="00F22555" w:rsidP="008B1D20">
      <w:pPr>
        <w:pStyle w:val="Lijstalinea"/>
        <w:numPr>
          <w:ilvl w:val="0"/>
          <w:numId w:val="4"/>
        </w:numPr>
      </w:pPr>
      <w:r>
        <w:t xml:space="preserve">onderzoek aan lichaam of kleding op aanwezigheid van voorwerpen die een risico vormen voor de veiligheid van de jeugdige of anderen; </w:t>
      </w:r>
    </w:p>
    <w:p w14:paraId="451FCA4D" w14:textId="5A621EAF" w:rsidR="00C94A07" w:rsidRDefault="00F22555" w:rsidP="008B1D20">
      <w:pPr>
        <w:pStyle w:val="Lijstalinea"/>
        <w:numPr>
          <w:ilvl w:val="0"/>
          <w:numId w:val="4"/>
        </w:numPr>
      </w:pPr>
      <w:r>
        <w:t>onderzoek van urine op aanwezigheid van gedrag</w:t>
      </w:r>
      <w:r w:rsidR="00792ADB">
        <w:t xml:space="preserve"> </w:t>
      </w:r>
      <w:r>
        <w:t xml:space="preserve">beïnvloedende middelen;  </w:t>
      </w:r>
    </w:p>
    <w:p w14:paraId="533E8D0D" w14:textId="6B9C5A79" w:rsidR="00F22555" w:rsidRDefault="00F22555" w:rsidP="008B1D20">
      <w:pPr>
        <w:pStyle w:val="Lijstalinea"/>
        <w:numPr>
          <w:ilvl w:val="0"/>
          <w:numId w:val="4"/>
        </w:numPr>
      </w:pPr>
      <w:r>
        <w:t>beperking in de bewegingsvrijheid en elektronisch toezicht (b</w:t>
      </w:r>
      <w:r w:rsidR="00792ADB">
        <w:t>ijvoorbeeld</w:t>
      </w:r>
      <w:r>
        <w:t xml:space="preserve"> een zogeheten </w:t>
      </w:r>
      <w:r w:rsidR="00792ADB">
        <w:t>“</w:t>
      </w:r>
      <w:proofErr w:type="spellStart"/>
      <w:r w:rsidR="00792ADB">
        <w:t>K</w:t>
      </w:r>
      <w:r>
        <w:t>ansband</w:t>
      </w:r>
      <w:proofErr w:type="spellEnd"/>
      <w:r w:rsidR="00792ADB">
        <w:t>”</w:t>
      </w:r>
      <w:r>
        <w:t>)</w:t>
      </w:r>
      <w:r w:rsidR="008B1D20">
        <w:t>.</w:t>
      </w:r>
    </w:p>
    <w:p w14:paraId="15A2A62F" w14:textId="67F92C78" w:rsidR="006B1261" w:rsidRDefault="00F22555" w:rsidP="008B1D20">
      <w:r>
        <w:t xml:space="preserve">De wetswijziging heeft </w:t>
      </w:r>
      <w:r w:rsidR="00792ADB">
        <w:t>tot</w:t>
      </w:r>
      <w:r>
        <w:t xml:space="preserve"> doel om het toepassen van vrijheidsbeperkende maatregelen in de gesloten jeugdhulp zoveel mogelijk te voorkomen. Weliswaar is de plaatsing in een gesloten instelling al een vrijheidsbeperking van een jeugdige, maar het uitgangspunt tijdens het verblijf</w:t>
      </w:r>
      <w:r w:rsidR="00792ADB">
        <w:t xml:space="preserve"> is dat hulpverlening op vrijwillige basis wordt aangeboden. </w:t>
      </w:r>
      <w:r>
        <w:t xml:space="preserve">Het ‘nee, tenzij principe' wordt </w:t>
      </w:r>
      <w:r w:rsidRPr="00A12160">
        <w:t>ingevoerd</w:t>
      </w:r>
      <w:r w:rsidR="006B1261" w:rsidRPr="00A12160">
        <w:t>. D</w:t>
      </w:r>
      <w:r w:rsidRPr="00A12160">
        <w:t xml:space="preserve">it houdt </w:t>
      </w:r>
      <w:r>
        <w:t xml:space="preserve">in dat vrijheidsbeperkende maatregelen niet mogen worden toegepast, tenzij de maatregel noodzakelijk en proportioneel is en er geen alternatieven zijn. Ook mag het uitsluitend worden toegepast om één van de volgende doelen te bereiken: </w:t>
      </w:r>
    </w:p>
    <w:p w14:paraId="49A4DBD4" w14:textId="11710058" w:rsidR="006B1261" w:rsidRDefault="00F22555" w:rsidP="008B1D20">
      <w:pPr>
        <w:pStyle w:val="Lijstalinea"/>
        <w:numPr>
          <w:ilvl w:val="0"/>
          <w:numId w:val="5"/>
        </w:numPr>
      </w:pPr>
      <w:r>
        <w:t xml:space="preserve">de veiligheid van een jeugdige of anderen te waarborgen; </w:t>
      </w:r>
    </w:p>
    <w:p w14:paraId="33E527EA" w14:textId="64EDF59F" w:rsidR="006B1261" w:rsidRDefault="00F22555" w:rsidP="008B1D20">
      <w:pPr>
        <w:pStyle w:val="Lijstalinea"/>
        <w:numPr>
          <w:ilvl w:val="0"/>
          <w:numId w:val="5"/>
        </w:numPr>
      </w:pPr>
      <w:r>
        <w:t xml:space="preserve">een gevaar voor de gezondheid van een jeugdige of anderen te voorkomen; </w:t>
      </w:r>
    </w:p>
    <w:p w14:paraId="30B7DF9A" w14:textId="45B4AB6A" w:rsidR="00F22555" w:rsidRDefault="00F22555" w:rsidP="008B1D20">
      <w:pPr>
        <w:pStyle w:val="Lijstalinea"/>
        <w:numPr>
          <w:ilvl w:val="0"/>
          <w:numId w:val="5"/>
        </w:numPr>
      </w:pPr>
      <w:r>
        <w:t xml:space="preserve">de in het hulpverleningsplan opgenomen doelen te bereiken. </w:t>
      </w:r>
    </w:p>
    <w:p w14:paraId="06583857" w14:textId="2C18C00B" w:rsidR="00F22555" w:rsidRDefault="00F22555" w:rsidP="00F22555">
      <w:r>
        <w:t>Uitvoerders van gesloten jeugdhulp moeten hun (voorgenomen) beslissingen over de toepassing van vrijheidsbeperkende maatregelen aan de hand van deze uitgangspunten motiveren</w:t>
      </w:r>
      <w:r w:rsidR="00792ADB">
        <w:t xml:space="preserve"> en rapporteren</w:t>
      </w:r>
      <w:r>
        <w:t xml:space="preserve">.  </w:t>
      </w:r>
    </w:p>
    <w:p w14:paraId="2446F78B" w14:textId="77777777" w:rsidR="00143CB4" w:rsidRDefault="00143CB4" w:rsidP="00F22555"/>
    <w:p w14:paraId="74E52F24" w14:textId="77777777" w:rsidR="00143CB4" w:rsidRPr="004221AD" w:rsidRDefault="00143CB4" w:rsidP="00143CB4">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1D9EEC8A" w14:textId="77777777" w:rsidR="00143CB4" w:rsidRDefault="00143CB4" w:rsidP="00F22555"/>
    <w:p w14:paraId="4F24AC05" w14:textId="51935E8B" w:rsidR="00F22555" w:rsidRDefault="00F22555" w:rsidP="00F22555">
      <w:r>
        <w:lastRenderedPageBreak/>
        <w:t xml:space="preserve">Voor sommige vrijheidsbeperkende maatregelen zijn aanvullende regels gemaakt, bijvoorbeeld als het gaat om </w:t>
      </w:r>
      <w:r w:rsidR="002664CC">
        <w:t xml:space="preserve">het </w:t>
      </w:r>
      <w:r>
        <w:t xml:space="preserve">insluiten in een afzonderlijke ruimte. </w:t>
      </w:r>
      <w:r w:rsidR="002664CC">
        <w:t xml:space="preserve">Hiervoor geldt dat de duur van de maatregel zo kort mogelijk moet zijn, dat dit louter is toegestaan in een noodsituatie en dat kinderen jonger dan twaalf jaar niet meer ingesloten worden in een afzonderlijke ruimte. </w:t>
      </w:r>
      <w:r w:rsidRPr="00A12160">
        <w:t>Daa</w:t>
      </w:r>
      <w:r>
        <w:t>rnaast moet een gekwalificeerde gedragswetenschapper zo spoedig mogelijk beoordelen of de insluiting noodzakelijk en geschikt is om de noodsituatie af te wenden.</w:t>
      </w:r>
    </w:p>
    <w:p w14:paraId="2DE463F8" w14:textId="38B89C4B" w:rsidR="006B1261" w:rsidRDefault="00AA6F83" w:rsidP="00F22555">
      <w:r>
        <w:t>Wellicht is het iets te veel van het goede om uitvoerig de verandering</w:t>
      </w:r>
      <w:r w:rsidR="002664CC">
        <w:t>en</w:t>
      </w:r>
      <w:r>
        <w:t xml:space="preserve"> te be</w:t>
      </w:r>
      <w:r w:rsidR="002664CC">
        <w:t>schrijven</w:t>
      </w:r>
      <w:r>
        <w:t xml:space="preserve"> en het</w:t>
      </w:r>
      <w:r w:rsidR="002664CC">
        <w:t xml:space="preserve"> is</w:t>
      </w:r>
      <w:r>
        <w:t xml:space="preserve"> zeker lastig</w:t>
      </w:r>
      <w:r w:rsidR="002664CC">
        <w:t xml:space="preserve"> om</w:t>
      </w:r>
      <w:r>
        <w:t xml:space="preserve"> te voorzien welke gevolgen dit </w:t>
      </w:r>
      <w:r w:rsidR="002664CC">
        <w:t xml:space="preserve">in het komende jaar </w:t>
      </w:r>
      <w:r w:rsidRPr="00A12160">
        <w:t xml:space="preserve">gaat hebben. De </w:t>
      </w:r>
      <w:r w:rsidR="006B1261" w:rsidRPr="00A12160">
        <w:t xml:space="preserve">modellen van de </w:t>
      </w:r>
      <w:r w:rsidRPr="00A12160">
        <w:t xml:space="preserve">verzoekschriften zijn inmiddels aangepast en </w:t>
      </w:r>
      <w:r w:rsidR="006B1261" w:rsidRPr="00A12160">
        <w:t xml:space="preserve">de </w:t>
      </w:r>
      <w:r w:rsidRPr="00A12160">
        <w:t xml:space="preserve">aanvrager </w:t>
      </w:r>
      <w:r w:rsidR="006B1261" w:rsidRPr="00A12160">
        <w:t>wordt</w:t>
      </w:r>
      <w:r w:rsidRPr="00A12160">
        <w:t xml:space="preserve"> er op gewezen </w:t>
      </w:r>
      <w:r w:rsidR="006B1261" w:rsidRPr="00A12160">
        <w:t>dat het noodzakelijk is om een duidelijke uiteenzetting op te nemen, beredeneerd vanuit de aanvullende gronden (</w:t>
      </w:r>
      <w:r w:rsidRPr="00A12160">
        <w:t xml:space="preserve">de geschiktheid en </w:t>
      </w:r>
      <w:r w:rsidR="006B1261" w:rsidRPr="00A12160">
        <w:t xml:space="preserve">het ontbreken van </w:t>
      </w:r>
      <w:r w:rsidRPr="00A12160">
        <w:t xml:space="preserve">minder </w:t>
      </w:r>
      <w:r w:rsidR="00067F03" w:rsidRPr="00A12160">
        <w:t xml:space="preserve">ingrijpende </w:t>
      </w:r>
      <w:r>
        <w:t>mogelijkheden</w:t>
      </w:r>
      <w:r w:rsidR="006B1261">
        <w:t>)</w:t>
      </w:r>
      <w:r>
        <w:t>. Hoe dit zich laat rijmen met de capaciteit</w:t>
      </w:r>
      <w:r w:rsidR="002664CC">
        <w:t xml:space="preserve"> van de JeugdzorgPlus</w:t>
      </w:r>
      <w:r>
        <w:t xml:space="preserve"> is nu </w:t>
      </w:r>
      <w:r w:rsidRPr="008B1D20">
        <w:t>hier</w:t>
      </w:r>
      <w:r>
        <w:t xml:space="preserve"> lastig te </w:t>
      </w:r>
      <w:r w:rsidR="002664CC">
        <w:t>voorzien</w:t>
      </w:r>
      <w:r w:rsidR="00646C3F">
        <w:t>.</w:t>
      </w:r>
      <w:r>
        <w:t xml:space="preserve"> </w:t>
      </w:r>
    </w:p>
    <w:p w14:paraId="600B1773" w14:textId="73E73030" w:rsidR="006B1261" w:rsidRPr="00A12160" w:rsidRDefault="006B1261" w:rsidP="00F22555">
      <w:r w:rsidRPr="00A12160">
        <w:t xml:space="preserve">Zorgaanbieders zijn terughoudend om via de voorwaardelijke gesloten machtiging </w:t>
      </w:r>
      <w:r w:rsidR="002664CC">
        <w:t xml:space="preserve">de </w:t>
      </w:r>
      <w:r w:rsidRPr="00A12160">
        <w:t xml:space="preserve">verantwoordelijkheid te dragen voor een kind dat (nog) niet bij hen in zorg is. Zorgaanbieders die vanuit de voorwaardelijke gesloten machtiging wel betrokken zijn maar geen zorg verlenen (omdat de gesloten machtiging (nog) niet ten uitvoer gebracht is), krijgen hiervoor geen financiën. </w:t>
      </w:r>
    </w:p>
    <w:p w14:paraId="21112813" w14:textId="4630FA9C" w:rsidR="00F22555" w:rsidRDefault="00AA6F83" w:rsidP="00F22555">
      <w:bookmarkStart w:id="1" w:name="_Hlk155703371"/>
      <w:r>
        <w:t>De wet geeft met deze wijziging meer gewicht aan de voorwaardelijke machtiging, maar neemt de bezwaren vanuit de praktijk niet weg</w:t>
      </w:r>
      <w:r w:rsidR="00067F03">
        <w:t>. Hier zal vanuit andere invalshoeken een antwoord op moeten komen.</w:t>
      </w:r>
    </w:p>
    <w:bookmarkEnd w:id="1"/>
    <w:p w14:paraId="0B61333F" w14:textId="3FBC550D" w:rsidR="00F22555" w:rsidRDefault="00067F03">
      <w:r>
        <w:t>Afsluitend hebben de aanpassingen en wijzigingen gevolgen voor de werkwijze binnen de JeugdzorgPlus-instellingen. Zij zullen</w:t>
      </w:r>
      <w:r w:rsidR="002664CC">
        <w:t xml:space="preserve"> bij aanvang van het verblijf</w:t>
      </w:r>
      <w:r>
        <w:t xml:space="preserve"> de </w:t>
      </w:r>
      <w:r w:rsidR="002664CC">
        <w:t xml:space="preserve">mogelijkheid tot de </w:t>
      </w:r>
      <w:r>
        <w:t>inzet van middelen en maatregelen</w:t>
      </w:r>
      <w:r w:rsidR="002664CC">
        <w:t xml:space="preserve"> moeten afwegen en onderbouwen. De beslissing </w:t>
      </w:r>
      <w:r w:rsidR="00B55AE5">
        <w:t>hier</w:t>
      </w:r>
      <w:r w:rsidR="002664CC">
        <w:t xml:space="preserve">omtrent wordt onderbouwd </w:t>
      </w:r>
      <w:r w:rsidR="00B55AE5">
        <w:t xml:space="preserve">en </w:t>
      </w:r>
      <w:r w:rsidR="002664CC">
        <w:t xml:space="preserve">schriftelijk vastgelegd. De toepassing ervan moet worden geregistreerd en geëvalueerd en hierbij moet ook verantwoording worden afgelegd aan de betrokkenen rondom de jeugdige en de Inspectie. </w:t>
      </w:r>
    </w:p>
    <w:p w14:paraId="425841A7" w14:textId="77777777" w:rsidR="004E58E9" w:rsidRPr="00CC2579" w:rsidRDefault="004E58E9">
      <w:pPr>
        <w:rPr>
          <w:color w:val="ED7D31" w:themeColor="accent2"/>
        </w:rPr>
      </w:pPr>
    </w:p>
    <w:p w14:paraId="485D6147" w14:textId="4A92490D" w:rsidR="007C0750" w:rsidRDefault="007C0750" w:rsidP="007C0750">
      <w:pPr>
        <w:rPr>
          <w:color w:val="ED7D31" w:themeColor="accent2"/>
        </w:rPr>
      </w:pPr>
      <w:r w:rsidRPr="00CC2579">
        <w:rPr>
          <w:color w:val="ED7D31" w:themeColor="accent2"/>
        </w:rPr>
        <w:t>_____________________________________</w:t>
      </w:r>
      <w:r>
        <w:rPr>
          <w:color w:val="ED7D31" w:themeColor="accent2"/>
        </w:rPr>
        <w:t xml:space="preserve"> </w:t>
      </w:r>
      <w:r w:rsidRPr="00CC2579">
        <w:rPr>
          <w:color w:val="ED7D31" w:themeColor="accent2"/>
        </w:rPr>
        <w:t xml:space="preserve"> </w:t>
      </w:r>
      <w:r w:rsidR="004321C4">
        <w:rPr>
          <w:i/>
          <w:iCs/>
          <w:color w:val="ED7D31" w:themeColor="accent2"/>
          <w:sz w:val="18"/>
          <w:szCs w:val="18"/>
        </w:rPr>
        <w:t>h</w:t>
      </w:r>
      <w:r w:rsidR="00067F03">
        <w:rPr>
          <w:i/>
          <w:iCs/>
          <w:color w:val="ED7D31" w:themeColor="accent2"/>
          <w:sz w:val="18"/>
          <w:szCs w:val="18"/>
        </w:rPr>
        <w:t>ybride</w:t>
      </w:r>
      <w:r w:rsidR="004321C4">
        <w:rPr>
          <w:i/>
          <w:iCs/>
          <w:color w:val="ED7D31" w:themeColor="accent2"/>
          <w:sz w:val="18"/>
          <w:szCs w:val="18"/>
        </w:rPr>
        <w:t xml:space="preserve"> </w:t>
      </w:r>
      <w:r w:rsidR="00067F03">
        <w:rPr>
          <w:i/>
          <w:iCs/>
          <w:color w:val="ED7D31" w:themeColor="accent2"/>
          <w:sz w:val="18"/>
          <w:szCs w:val="18"/>
        </w:rPr>
        <w:t xml:space="preserve">plekken/plaatsingen  </w:t>
      </w:r>
      <w:r w:rsidRPr="00CC2579">
        <w:rPr>
          <w:color w:val="ED7D31" w:themeColor="accent2"/>
        </w:rPr>
        <w:t>___</w:t>
      </w:r>
      <w:r w:rsidR="00762A75">
        <w:rPr>
          <w:color w:val="ED7D31" w:themeColor="accent2"/>
        </w:rPr>
        <w:t>___</w:t>
      </w:r>
      <w:r w:rsidRPr="00CC2579">
        <w:rPr>
          <w:color w:val="ED7D31" w:themeColor="accent2"/>
        </w:rPr>
        <w:t>__________________</w:t>
      </w:r>
    </w:p>
    <w:p w14:paraId="01F2E61D" w14:textId="684125D9" w:rsidR="00B55AE5" w:rsidRDefault="00067F03" w:rsidP="007C0750">
      <w:r>
        <w:t xml:space="preserve">Halverwege 2023 heeft de </w:t>
      </w:r>
      <w:r w:rsidR="00B55AE5">
        <w:t>I</w:t>
      </w:r>
      <w:r>
        <w:t xml:space="preserve">nspectie toestemming gegeven tot het hybride plaatsen. </w:t>
      </w:r>
      <w:r w:rsidR="00B55AE5">
        <w:t xml:space="preserve">Dit houdt in dat de jeugdige de behandeling in de gesloten groep </w:t>
      </w:r>
      <w:r w:rsidR="00902118">
        <w:t>kan afmaken</w:t>
      </w:r>
      <w:r w:rsidR="00B55AE5">
        <w:t xml:space="preserve"> zonder dat vrijheidsbeperkende maatregelen worden toegepast. Achterliggend idee is dat de jeugdige niet meerdere keren hoeft te verhuizen (van een gesloten groep naar een open groep) terwijl er in de gesloten groep een behandelrelatie ontstaan is. In de praktijk geeft deze mogelijkheid </w:t>
      </w:r>
      <w:r w:rsidR="00902118">
        <w:t xml:space="preserve">nog </w:t>
      </w:r>
      <w:r w:rsidR="00B55AE5">
        <w:t xml:space="preserve">veel vragen en is er nog geen eenduidige visie op hoe dit uitgangspunt ten uitvoer gebracht kan worden. </w:t>
      </w:r>
    </w:p>
    <w:p w14:paraId="72995C6A" w14:textId="07F73686" w:rsidR="00902118" w:rsidRPr="00143CB4" w:rsidRDefault="00A3502D" w:rsidP="007C0750">
      <w:r w:rsidRPr="00143CB4">
        <w:t>De functie van een hybride plek is in</w:t>
      </w:r>
      <w:r w:rsidR="006B2D3E" w:rsidRPr="00143CB4">
        <w:t xml:space="preserve"> het</w:t>
      </w:r>
      <w:r w:rsidRPr="00143CB4">
        <w:t xml:space="preserve"> afgelopen half jaar verander</w:t>
      </w:r>
      <w:r w:rsidR="00554151" w:rsidRPr="00143CB4">
        <w:t>d</w:t>
      </w:r>
      <w:r w:rsidRPr="00143CB4">
        <w:t xml:space="preserve"> en ook aan de start van 2024 is nog niet duidelijk hoe </w:t>
      </w:r>
      <w:r w:rsidR="002B1D95" w:rsidRPr="00143CB4">
        <w:t>deze verblijfsvorm</w:t>
      </w:r>
      <w:r w:rsidRPr="00143CB4">
        <w:t xml:space="preserve"> zich gaat ontwikkelen. </w:t>
      </w:r>
      <w:r w:rsidR="00902118" w:rsidRPr="00143CB4">
        <w:t xml:space="preserve">Bij de introductie een half jaar geleden was het de bedoeling dat deze plek zich aan “de achterkant” van de JeugdzorgPlus zou begeven. Dus aan het eind van een traject, na een verblijf met een gesloten machtiging. Echter nu is ook te zien dat de hybride plekken worden opgenomen in de capaciteit van het totaal aantal plekken in de JeugdzorgPlus. Dit zou betekenen dat de hybride plaatsing ook “aan de voorkant” mogelijk is: zonder voorafgaand verblijf met een gesloten machtiging. </w:t>
      </w:r>
    </w:p>
    <w:p w14:paraId="43C63AE7" w14:textId="77777777" w:rsidR="00143CB4" w:rsidRPr="004221AD" w:rsidRDefault="00143CB4" w:rsidP="00143CB4">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5F75C2FD" w14:textId="77777777" w:rsidR="00143CB4" w:rsidRDefault="00143CB4" w:rsidP="007C0750">
      <w:pPr>
        <w:rPr>
          <w:color w:val="FF0000"/>
        </w:rPr>
      </w:pPr>
    </w:p>
    <w:p w14:paraId="7390593A" w14:textId="06B4C1A6" w:rsidR="0083492C" w:rsidRPr="00143CB4" w:rsidRDefault="00A3502D" w:rsidP="007C0750">
      <w:r w:rsidRPr="00143CB4">
        <w:lastRenderedPageBreak/>
        <w:t>Hoe zich dat in de praktijk laat leiden moet zich nog uitkristalliseren.</w:t>
      </w:r>
      <w:r w:rsidR="0083492C" w:rsidRPr="00143CB4">
        <w:t xml:space="preserve"> </w:t>
      </w:r>
      <w:r w:rsidR="00F56E6D" w:rsidRPr="00143CB4">
        <w:t xml:space="preserve">Als </w:t>
      </w:r>
      <w:r w:rsidR="0083492C" w:rsidRPr="00143CB4">
        <w:t xml:space="preserve">argument om een hybride plek als alternatief op de reguliere gesloten plaatsing wordt genoemd dat de jeugdige niet gesloten zit, maar de plek wel de mogelijkheid biedt te kunnen schakelen, mocht dat gewenst zijn. Voor jeugdige met ingewikkeldere problematiek is dat een denkbaar scenario. Uitvoerbaar in de praktijk is niet direct haalbaar. </w:t>
      </w:r>
    </w:p>
    <w:p w14:paraId="1BA2F887" w14:textId="57933FB4" w:rsidR="00A3502D" w:rsidRPr="00BE1A5F" w:rsidRDefault="00554151" w:rsidP="007C0750">
      <w:r w:rsidRPr="00BE1A5F">
        <w:t xml:space="preserve">Het is zeer denkbaar dat de hybride plaatsing tot stand zal komen via een voorwaardelijke gesloten machtiging. Immers met een voorwaardelijke gesloten machtiging kunnen vrijheidsbeperkende maatregelen buiten de gesloten jeugdzorg worden ingezet. In de bijbehorende verzoekschriftprocedure zijn de instemmingsverklaring van de gedragswetenschapper en de toetsing door de kinderrechter onderdeel waardoor de rechtsbescherming op orde lijkt. </w:t>
      </w:r>
    </w:p>
    <w:p w14:paraId="2CB08E99" w14:textId="324C62C0" w:rsidR="00120CD9" w:rsidRPr="002B1D95" w:rsidRDefault="0083492C" w:rsidP="00120CD9">
      <w:pPr>
        <w:rPr>
          <w:color w:val="FF0000"/>
        </w:rPr>
      </w:pPr>
      <w:r w:rsidRPr="00BE1A5F">
        <w:t xml:space="preserve">De </w:t>
      </w:r>
      <w:r w:rsidR="00554151" w:rsidRPr="00BE1A5F">
        <w:t xml:space="preserve">uitbreiding </w:t>
      </w:r>
      <w:r w:rsidRPr="00BE1A5F">
        <w:t xml:space="preserve">van de jeugdwet, zoals eerder benoemd in dit stuk, zou in deze lijn van denken in een ander licht komen te staan en ook de eerder genoemde bezwaren vanuit het werkveld </w:t>
      </w:r>
      <w:r w:rsidR="00120CD9">
        <w:t>zouden (deels) kunnen wegvallen</w:t>
      </w:r>
      <w:r w:rsidR="00F56E6D">
        <w:t>.</w:t>
      </w:r>
      <w:r w:rsidR="002B1D95">
        <w:t xml:space="preserve"> </w:t>
      </w:r>
    </w:p>
    <w:p w14:paraId="24953284" w14:textId="77777777" w:rsidR="00120CD9" w:rsidRDefault="00120CD9" w:rsidP="00120CD9"/>
    <w:p w14:paraId="4D6ED04E" w14:textId="5BB9DE01" w:rsidR="0098697C" w:rsidRPr="00120CD9" w:rsidRDefault="00120CD9" w:rsidP="00120CD9">
      <w:r>
        <w:t>__</w:t>
      </w:r>
      <w:r w:rsidR="007C0750" w:rsidRPr="007C0750">
        <w:rPr>
          <w:color w:val="ED7D31" w:themeColor="accent2"/>
        </w:rPr>
        <w:t>_________________________________</w:t>
      </w:r>
      <w:r w:rsidR="00533AC6">
        <w:rPr>
          <w:color w:val="ED7D31" w:themeColor="accent2"/>
        </w:rPr>
        <w:t xml:space="preserve">   </w:t>
      </w:r>
      <w:r w:rsidR="00533AC6" w:rsidRPr="00533AC6">
        <w:rPr>
          <w:i/>
          <w:iCs/>
          <w:color w:val="ED7D31" w:themeColor="accent2"/>
          <w:sz w:val="18"/>
          <w:szCs w:val="18"/>
        </w:rPr>
        <w:t xml:space="preserve">trends, </w:t>
      </w:r>
      <w:proofErr w:type="spellStart"/>
      <w:r w:rsidR="00533AC6" w:rsidRPr="00533AC6">
        <w:rPr>
          <w:i/>
          <w:iCs/>
          <w:color w:val="ED7D31" w:themeColor="accent2"/>
          <w:sz w:val="18"/>
          <w:szCs w:val="18"/>
        </w:rPr>
        <w:t>meidenspecifieke</w:t>
      </w:r>
      <w:proofErr w:type="spellEnd"/>
      <w:r w:rsidR="00533AC6" w:rsidRPr="00533AC6">
        <w:rPr>
          <w:i/>
          <w:iCs/>
          <w:color w:val="ED7D31" w:themeColor="accent2"/>
          <w:sz w:val="18"/>
          <w:szCs w:val="18"/>
        </w:rPr>
        <w:t>-groepen</w:t>
      </w:r>
      <w:r w:rsidR="00533AC6">
        <w:rPr>
          <w:i/>
          <w:iCs/>
          <w:color w:val="ED7D31" w:themeColor="accent2"/>
          <w:sz w:val="18"/>
          <w:szCs w:val="18"/>
        </w:rPr>
        <w:t xml:space="preserve">    </w:t>
      </w:r>
      <w:r w:rsidR="007C0750" w:rsidRPr="007C0750">
        <w:rPr>
          <w:color w:val="ED7D31" w:themeColor="accent2"/>
        </w:rPr>
        <w:t>___</w:t>
      </w:r>
      <w:r w:rsidR="00762A75">
        <w:rPr>
          <w:color w:val="ED7D31" w:themeColor="accent2"/>
        </w:rPr>
        <w:t>_</w:t>
      </w:r>
      <w:r w:rsidR="007C0750" w:rsidRPr="007C0750">
        <w:rPr>
          <w:color w:val="ED7D31" w:themeColor="accent2"/>
        </w:rPr>
        <w:t>__________________</w:t>
      </w:r>
    </w:p>
    <w:p w14:paraId="3E52172A" w14:textId="12FC7453" w:rsidR="00120CD9" w:rsidRDefault="00533AC6" w:rsidP="008A0CD9">
      <w:pPr>
        <w:tabs>
          <w:tab w:val="left" w:pos="5940"/>
        </w:tabs>
      </w:pPr>
      <w:r>
        <w:t xml:space="preserve">Om het gevoel van herhaling te voorkomen kort, maar om niet de acceptatie toe te laten van </w:t>
      </w:r>
      <w:r w:rsidR="006B2D3E">
        <w:t>‘</w:t>
      </w:r>
      <w:r>
        <w:t>het is niet anders</w:t>
      </w:r>
      <w:r w:rsidR="006B2D3E">
        <w:t>’</w:t>
      </w:r>
      <w:r>
        <w:t xml:space="preserve">, moeten de </w:t>
      </w:r>
      <w:r w:rsidR="00FE3B36">
        <w:t>ingewikkelde vraagstukken</w:t>
      </w:r>
      <w:r>
        <w:t xml:space="preserve"> benoemd worden. </w:t>
      </w:r>
    </w:p>
    <w:p w14:paraId="04CB85C5" w14:textId="3F13702C" w:rsidR="00533AC6" w:rsidRDefault="00533AC6" w:rsidP="008A0CD9">
      <w:pPr>
        <w:tabs>
          <w:tab w:val="left" w:pos="5940"/>
        </w:tabs>
      </w:pPr>
      <w:r>
        <w:t>We zien</w:t>
      </w:r>
      <w:r w:rsidRPr="002B1D95">
        <w:t xml:space="preserve"> </w:t>
      </w:r>
      <w:r w:rsidR="002B1D95" w:rsidRPr="002B1D95">
        <w:t>veel</w:t>
      </w:r>
      <w:r w:rsidRPr="002B1D95">
        <w:rPr>
          <w:color w:val="FF0000"/>
        </w:rPr>
        <w:t xml:space="preserve"> </w:t>
      </w:r>
      <w:r>
        <w:t xml:space="preserve">aanmeldingen </w:t>
      </w:r>
      <w:r w:rsidR="002B1D95">
        <w:t xml:space="preserve">van kinderen bij wie sprake is van complexe psychiatrische problematiek. Hierbij wordt de aanmelding gedaan terwijl het kind is opgenomen bij een zorgaanbieder vanuit de GGZ of </w:t>
      </w:r>
      <w:r w:rsidR="00FE3B36">
        <w:t>aan wie</w:t>
      </w:r>
      <w:r w:rsidR="002B1D95">
        <w:t xml:space="preserve"> ambulante behandeling geboden wordt. </w:t>
      </w:r>
      <w:r>
        <w:t>Gedragsmatig vraagt een jeugdige te veel van de GGZ en dient er een stabi</w:t>
      </w:r>
      <w:r w:rsidR="00554151">
        <w:t>li</w:t>
      </w:r>
      <w:r>
        <w:t xml:space="preserve">satie plaats te vinden voordat er behandeld kan worden. </w:t>
      </w:r>
    </w:p>
    <w:p w14:paraId="35F5D3E7" w14:textId="592FEF38" w:rsidR="00533AC6" w:rsidRPr="00554151" w:rsidRDefault="00533AC6" w:rsidP="008A0CD9">
      <w:pPr>
        <w:tabs>
          <w:tab w:val="left" w:pos="5940"/>
        </w:tabs>
        <w:rPr>
          <w:color w:val="00B0F0"/>
        </w:rPr>
      </w:pPr>
      <w:bookmarkStart w:id="2" w:name="_Hlk156574093"/>
      <w:r>
        <w:t xml:space="preserve">Het is opmerkelijk te noemen dat er binnen de JeugdzorgPlus drie afdelingen </w:t>
      </w:r>
      <w:r w:rsidR="00FE3B36">
        <w:t xml:space="preserve">voor </w:t>
      </w:r>
      <w:r>
        <w:t>ZIKOS</w:t>
      </w:r>
      <w:r w:rsidR="00FE3B36">
        <w:t xml:space="preserve"> (zeer intensieve kortdurende observatie en stabilisatie)</w:t>
      </w:r>
      <w:r>
        <w:t xml:space="preserve"> zijn en </w:t>
      </w:r>
      <w:r w:rsidR="001C4111">
        <w:t xml:space="preserve">dat </w:t>
      </w:r>
      <w:r>
        <w:t xml:space="preserve">deze alle drie gedurende </w:t>
      </w:r>
      <w:r w:rsidR="00FE3B36">
        <w:t>het hele</w:t>
      </w:r>
      <w:r>
        <w:t xml:space="preserve"> jaar vol zitten. </w:t>
      </w:r>
      <w:bookmarkEnd w:id="2"/>
      <w:r>
        <w:t>Binnen de ombouw van de JeugdzorgPlus is het spannend te zien waar deze groepen ondergebracht zullen gaan worden</w:t>
      </w:r>
      <w:r w:rsidR="002F4A2F">
        <w:t>.</w:t>
      </w:r>
    </w:p>
    <w:p w14:paraId="3257D792" w14:textId="1E84A867" w:rsidR="00533AC6" w:rsidRDefault="00533AC6" w:rsidP="008A0CD9">
      <w:pPr>
        <w:tabs>
          <w:tab w:val="left" w:pos="5940"/>
        </w:tabs>
      </w:pPr>
      <w:r>
        <w:t xml:space="preserve">Niet alleen merken we een toename van deze problematiek, ook zien we dat er binnen deze aanmeldingen een forse stijging </w:t>
      </w:r>
      <w:r w:rsidR="00FE3B36">
        <w:t xml:space="preserve">is </w:t>
      </w:r>
      <w:r>
        <w:t xml:space="preserve">van het aantal jonge kinderen. </w:t>
      </w:r>
      <w:r w:rsidR="00FE3B36">
        <w:t>Dit betreft k</w:t>
      </w:r>
      <w:r>
        <w:t xml:space="preserve">inderen onder de leeftijd van twaalf jaar. Voor deze hele jonge kinderen heeft Horizon het Bergse Bos in Rotterdam. Maar vaker </w:t>
      </w:r>
      <w:r w:rsidR="00F56E6D">
        <w:t xml:space="preserve">dan soms </w:t>
      </w:r>
      <w:r>
        <w:t xml:space="preserve">laat plaatsing ondanks een machtiging gesloten jeugdzorg op zich wachten omdat er simpelweg geen capaciteit is om deze kinderen een beschermde plek te bieden. </w:t>
      </w:r>
    </w:p>
    <w:p w14:paraId="1E92A9A1" w14:textId="550B77BD" w:rsidR="00EE4868" w:rsidRDefault="00EE4868" w:rsidP="008A0CD9">
      <w:pPr>
        <w:tabs>
          <w:tab w:val="left" w:pos="5940"/>
        </w:tabs>
      </w:pPr>
      <w:r>
        <w:t>Hetzelfde geldt voor kinderen met ernstige drugsproblematiek en voor meisje</w:t>
      </w:r>
      <w:r w:rsidR="0041175F">
        <w:t>s</w:t>
      </w:r>
      <w:r>
        <w:t xml:space="preserve"> die slachtoffer zijn van gedwongen prostitutie. </w:t>
      </w:r>
      <w:r w:rsidRPr="007A6A93">
        <w:t xml:space="preserve">Voor deze laatste groep kinderen heeft alleen Horizon met Hestia in Alphen </w:t>
      </w:r>
      <w:r w:rsidR="00554151" w:rsidRPr="007A6A93">
        <w:t>aan den Rijn een zorg</w:t>
      </w:r>
      <w:r w:rsidRPr="007A6A93">
        <w:t xml:space="preserve">aanbod. Ook hier is de vraag groter dan het aanbod en </w:t>
      </w:r>
      <w:r w:rsidR="00C2420A" w:rsidRPr="007A6A93">
        <w:t>kunnen</w:t>
      </w:r>
      <w:r w:rsidRPr="007A6A93">
        <w:t xml:space="preserve"> veel kwetsbare meisje</w:t>
      </w:r>
      <w:r w:rsidR="00C2420A" w:rsidRPr="007A6A93">
        <w:t>s</w:t>
      </w:r>
      <w:r w:rsidRPr="007A6A93">
        <w:t xml:space="preserve"> niet de gewenste hulp krijgen die </w:t>
      </w:r>
      <w:r>
        <w:t>ze nodig h</w:t>
      </w:r>
      <w:r w:rsidR="006B2D3E">
        <w:t>ebb</w:t>
      </w:r>
      <w:r>
        <w:t xml:space="preserve">en. </w:t>
      </w:r>
    </w:p>
    <w:p w14:paraId="278563A6" w14:textId="77777777" w:rsidR="00143CB4" w:rsidRDefault="00143CB4" w:rsidP="008A0CD9">
      <w:pPr>
        <w:tabs>
          <w:tab w:val="left" w:pos="5940"/>
        </w:tabs>
      </w:pPr>
    </w:p>
    <w:p w14:paraId="6EDBB9A1" w14:textId="77777777" w:rsidR="00143CB4" w:rsidRDefault="00143CB4" w:rsidP="008A0CD9">
      <w:pPr>
        <w:tabs>
          <w:tab w:val="left" w:pos="5940"/>
        </w:tabs>
      </w:pPr>
    </w:p>
    <w:p w14:paraId="42CB0111" w14:textId="77777777" w:rsidR="00143CB4" w:rsidRDefault="00143CB4" w:rsidP="008A0CD9">
      <w:pPr>
        <w:tabs>
          <w:tab w:val="left" w:pos="5940"/>
        </w:tabs>
      </w:pPr>
    </w:p>
    <w:p w14:paraId="47F30D3F" w14:textId="77777777" w:rsidR="00143CB4" w:rsidRDefault="00143CB4" w:rsidP="008A0CD9">
      <w:pPr>
        <w:tabs>
          <w:tab w:val="left" w:pos="5940"/>
        </w:tabs>
      </w:pPr>
    </w:p>
    <w:p w14:paraId="6CCD9371" w14:textId="77777777" w:rsidR="00143CB4" w:rsidRPr="004221AD" w:rsidRDefault="00143CB4" w:rsidP="00143CB4">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63F944B4" w14:textId="77777777" w:rsidR="00143CB4" w:rsidRDefault="00143CB4" w:rsidP="008A0CD9">
      <w:pPr>
        <w:tabs>
          <w:tab w:val="left" w:pos="5940"/>
        </w:tabs>
      </w:pPr>
    </w:p>
    <w:p w14:paraId="13DF1ED6" w14:textId="69C2B99E" w:rsidR="00533AC6" w:rsidRDefault="00EE4868" w:rsidP="008A0CD9">
      <w:pPr>
        <w:tabs>
          <w:tab w:val="left" w:pos="5940"/>
        </w:tabs>
      </w:pPr>
      <w:r>
        <w:lastRenderedPageBreak/>
        <w:t xml:space="preserve">Eerder is beschreven dat er binnen deze regio meerdere coördinatiepunten zijn. We hebben </w:t>
      </w:r>
      <w:r w:rsidR="00FE3B36">
        <w:t>gezamenlijk gedurende</w:t>
      </w:r>
      <w:r>
        <w:t xml:space="preserve"> een kwartaal bijgehouden hoeveel aanvragen we voor meiden</w:t>
      </w:r>
      <w:r w:rsidR="00FE3B36">
        <w:t xml:space="preserve"> </w:t>
      </w:r>
      <w:r>
        <w:t>specifieke behandelplekken kregen en hoeveel meisje er in een kwartaal niet de plek hebben gekregen die door de jeugdbeschermer, sociaal</w:t>
      </w:r>
      <w:r w:rsidR="00C2420A">
        <w:t xml:space="preserve"> </w:t>
      </w:r>
      <w:r>
        <w:t>werker vanuit de gemeente of Raadsmedewerker gevraagd werd. Dat totaal kwam op 15 meisje</w:t>
      </w:r>
      <w:r w:rsidR="00C2420A">
        <w:t>s</w:t>
      </w:r>
      <w:r>
        <w:t xml:space="preserve">. Dit werk is geen wiskunde. Zou dat het wel zijn, </w:t>
      </w:r>
      <w:r w:rsidR="00FE3B36">
        <w:t xml:space="preserve">dan </w:t>
      </w:r>
      <w:r>
        <w:t>zou de som gemaakt kunnen worden dat er per jaar 60 meisjes zijn die niet geplaatst zouden kunnen worden</w:t>
      </w:r>
      <w:r w:rsidR="00FE3B36">
        <w:t>. I</w:t>
      </w:r>
      <w:r>
        <w:t xml:space="preserve">n de wetenschap dat we vanuit dit </w:t>
      </w:r>
      <w:r w:rsidR="00FE3B36">
        <w:t>coördinatie</w:t>
      </w:r>
      <w:r>
        <w:t xml:space="preserve">punt de helft van de aanvragen voor landsdeel Zuid-West behandelen, zou dat aantal voor </w:t>
      </w:r>
      <w:r w:rsidR="00FE3B36">
        <w:t xml:space="preserve">de hele regio </w:t>
      </w:r>
      <w:r>
        <w:t xml:space="preserve">Zuid-West op 120 komen. Aan u de vraag of dit acceptabel is. </w:t>
      </w:r>
    </w:p>
    <w:p w14:paraId="3225B20C" w14:textId="77777777" w:rsidR="00824316" w:rsidRPr="00533AC6" w:rsidRDefault="00824316" w:rsidP="008A0CD9">
      <w:pPr>
        <w:tabs>
          <w:tab w:val="left" w:pos="5940"/>
        </w:tabs>
      </w:pPr>
    </w:p>
    <w:p w14:paraId="1E03E924" w14:textId="5B1084A0" w:rsidR="007A5AD9" w:rsidRDefault="007A5AD9" w:rsidP="007A5AD9">
      <w:pPr>
        <w:rPr>
          <w:i/>
          <w:iCs/>
          <w:color w:val="ED7D31" w:themeColor="accent2"/>
          <w:sz w:val="18"/>
          <w:szCs w:val="18"/>
        </w:rPr>
      </w:pPr>
      <w:r w:rsidRPr="00CC2579">
        <w:rPr>
          <w:color w:val="ED7D31" w:themeColor="accent2"/>
        </w:rPr>
        <w:t>_____________________________________</w:t>
      </w:r>
      <w:r>
        <w:rPr>
          <w:color w:val="ED7D31" w:themeColor="accent2"/>
        </w:rPr>
        <w:t xml:space="preserve"> </w:t>
      </w:r>
      <w:r w:rsidRPr="00CC2579">
        <w:rPr>
          <w:color w:val="ED7D31" w:themeColor="accent2"/>
        </w:rPr>
        <w:t xml:space="preserve"> </w:t>
      </w:r>
      <w:r w:rsidR="00EE4868">
        <w:rPr>
          <w:i/>
          <w:iCs/>
          <w:color w:val="ED7D31" w:themeColor="accent2"/>
          <w:sz w:val="18"/>
          <w:szCs w:val="18"/>
        </w:rPr>
        <w:t>ombouw en gevolgen ___________________________________</w:t>
      </w:r>
    </w:p>
    <w:p w14:paraId="0457118E" w14:textId="5F120B2B" w:rsidR="00F538D5" w:rsidRDefault="009F47D8" w:rsidP="00F538D5">
      <w:r>
        <w:t xml:space="preserve">Een alternatief </w:t>
      </w:r>
      <w:r w:rsidR="00E41E8C">
        <w:t xml:space="preserve">voor </w:t>
      </w:r>
      <w:r>
        <w:t xml:space="preserve">JeugdzorgPlus is er niet. </w:t>
      </w:r>
      <w:r w:rsidR="00F538D5">
        <w:t xml:space="preserve">Het klinkt ook raar in de oren </w:t>
      </w:r>
      <w:r w:rsidR="00F538D5" w:rsidRPr="00824316">
        <w:t>om</w:t>
      </w:r>
      <w:r w:rsidR="00C2420A" w:rsidRPr="00824316">
        <w:t xml:space="preserve"> deze</w:t>
      </w:r>
      <w:r w:rsidR="00F538D5" w:rsidRPr="00824316">
        <w:t xml:space="preserve"> bijzondere </w:t>
      </w:r>
      <w:r w:rsidR="00F538D5">
        <w:t>tak binnen de jeugdzorg, de gesloten jeugdzorg</w:t>
      </w:r>
      <w:r w:rsidR="005C4A3C">
        <w:t>,</w:t>
      </w:r>
      <w:r w:rsidR="00F538D5">
        <w:t xml:space="preserve"> te vragen om een alternatief te zoeken voor de hulp die ze zelf aanbieden. </w:t>
      </w:r>
    </w:p>
    <w:p w14:paraId="5E39FA83" w14:textId="0DF17519" w:rsidR="00F538D5" w:rsidRDefault="00F538D5" w:rsidP="00F538D5">
      <w:r>
        <w:t>Daarmee wordt niet gezegd dat er geen alternatief gevonden dient te worden. Zeker wel. Maar meer in de gedachte dat als er besloten wordt dat e</w:t>
      </w:r>
      <w:r w:rsidR="00E41E8C">
        <w:t>e</w:t>
      </w:r>
      <w:r>
        <w:t xml:space="preserve">n kind niet meer thuis kan wonen, iedere andere vorm een alternatief is. Een gesloten plaatsing is slechts één van die alternatieven. </w:t>
      </w:r>
    </w:p>
    <w:p w14:paraId="329C4D48" w14:textId="192F3713" w:rsidR="00F538D5" w:rsidRDefault="00F538D5" w:rsidP="00F538D5">
      <w:r>
        <w:t>Als de gesloten Jeugdzorg, de JeugdzorgPlus</w:t>
      </w:r>
      <w:r w:rsidR="005C4A3C">
        <w:t>,</w:t>
      </w:r>
      <w:r>
        <w:t xml:space="preserve"> omgebouwd </w:t>
      </w:r>
      <w:r w:rsidR="005C4A3C">
        <w:t xml:space="preserve">wordt </w:t>
      </w:r>
      <w:r>
        <w:t xml:space="preserve">en de capaciteit afgebouwd wordt, is het niet meer dan logisch dit te doen door de andere alternatieven op thuis wonen te verbeteren. Ervoor te zorgen dat verwijzers de </w:t>
      </w:r>
      <w:r w:rsidRPr="00824316">
        <w:t xml:space="preserve">optie </w:t>
      </w:r>
      <w:r w:rsidR="00C2420A" w:rsidRPr="00824316">
        <w:t xml:space="preserve">van de </w:t>
      </w:r>
      <w:r w:rsidRPr="00824316">
        <w:t xml:space="preserve">gesloten </w:t>
      </w:r>
      <w:r>
        <w:t>machti</w:t>
      </w:r>
      <w:r w:rsidR="001D77C8">
        <w:t>gi</w:t>
      </w:r>
      <w:r>
        <w:t>ng niet in hoeven zetten omdat er voldoende andere zorg beschikbaar is om kinderen te helpen. Als die andere zorg, die andere alternatieven op thuis wonen</w:t>
      </w:r>
      <w:r w:rsidR="004321C4">
        <w:t>,</w:t>
      </w:r>
      <w:r>
        <w:t xml:space="preserve"> goed en beschikbaar zijn, zal de vraag om een gesloten machtiging dalen en kan de ombouw van de JeugdzorgPlus vorm krijgen. </w:t>
      </w:r>
    </w:p>
    <w:p w14:paraId="6A3C5809" w14:textId="3D1A20DA" w:rsidR="00F538D5" w:rsidRPr="00824316" w:rsidRDefault="00F538D5" w:rsidP="00F538D5">
      <w:bookmarkStart w:id="3" w:name="_Hlk155708815"/>
      <w:r>
        <w:t>Nu lijkt de capaciteit omlaag gebracht te worden, met als logisch gevolg dat de aanmeldingen dalen en wordt de illusie gewekt dat de ombouw (kijkend naar cijfers) een succes is. Maar zoals eerder aangegeven in dit stuk, bepaal je op deze manier wel het aantal aanmeldingen, maar verander je niets aan de vraag</w:t>
      </w:r>
      <w:r w:rsidRPr="00824316">
        <w:t xml:space="preserve">. </w:t>
      </w:r>
      <w:bookmarkEnd w:id="3"/>
      <w:r w:rsidR="00C2420A" w:rsidRPr="00824316">
        <w:t xml:space="preserve">De vraag is onverminderd hoog want er is niet voldoende </w:t>
      </w:r>
      <w:proofErr w:type="spellStart"/>
      <w:r w:rsidR="00C2420A" w:rsidRPr="00824316">
        <w:t>hoogspecialistisch</w:t>
      </w:r>
      <w:proofErr w:type="spellEnd"/>
      <w:r w:rsidR="00C2420A" w:rsidRPr="00824316">
        <w:t xml:space="preserve"> zorgaanbod buiten de JeugdzorgPlus beschikbaar waar kinderen terecht kunnen als ze dit nodig hebben. </w:t>
      </w:r>
    </w:p>
    <w:p w14:paraId="46EFDAF6" w14:textId="22E95F7B" w:rsidR="00F538D5" w:rsidRDefault="00F538D5" w:rsidP="00F538D5">
      <w:r>
        <w:t xml:space="preserve">We zien </w:t>
      </w:r>
      <w:r w:rsidRPr="00824316">
        <w:t xml:space="preserve">dat er wederom </w:t>
      </w:r>
      <w:r w:rsidR="00283AC8">
        <w:t>veel</w:t>
      </w:r>
      <w:r w:rsidRPr="00824316">
        <w:t xml:space="preserve"> spoedaanvragen zijn. We zien ook dat er gebrek </w:t>
      </w:r>
      <w:r w:rsidR="00C2420A" w:rsidRPr="00824316">
        <w:t xml:space="preserve">is </w:t>
      </w:r>
      <w:r w:rsidRPr="00824316">
        <w:t xml:space="preserve">aan capaciteit. Dit heeft tot gevolg dat machtigingen niet afgegeven worden, </w:t>
      </w:r>
      <w:r w:rsidR="00C2420A" w:rsidRPr="00824316">
        <w:t xml:space="preserve">dat verzoekschriften </w:t>
      </w:r>
      <w:r w:rsidRPr="00824316">
        <w:t xml:space="preserve">niet ingediend worden of dat er geen plaatsingsmogelijkheden zijn </w:t>
      </w:r>
      <w:r w:rsidR="00C2420A" w:rsidRPr="00824316">
        <w:t xml:space="preserve">als de kinderrechter de machtiging wel </w:t>
      </w:r>
      <w:r w:rsidR="00283AC8">
        <w:t>verleent</w:t>
      </w:r>
      <w:r w:rsidR="00C2420A" w:rsidRPr="00824316">
        <w:t xml:space="preserve">. Ook zien we dat als een spoedverzoek wel is toegekend maar niet uitgevoerd kan worden omdat er geen plek is, het verzoek alsnog afgewezen wordt als het eenmaal op zitting behandeld wordt. </w:t>
      </w:r>
      <w:r w:rsidR="003707BD">
        <w:t>E</w:t>
      </w:r>
      <w:r w:rsidRPr="00824316">
        <w:t>n</w:t>
      </w:r>
      <w:r w:rsidR="003707BD">
        <w:t xml:space="preserve"> de</w:t>
      </w:r>
      <w:r w:rsidRPr="00824316">
        <w:t xml:space="preserve"> machtiging tijdens</w:t>
      </w:r>
      <w:r w:rsidR="003707BD">
        <w:t xml:space="preserve"> de</w:t>
      </w:r>
      <w:r w:rsidRPr="00824316">
        <w:t xml:space="preserve"> reguliere zittingen (na twee weken na uitspraak spoedmachtiging) </w:t>
      </w:r>
      <w:r w:rsidR="003707BD">
        <w:t xml:space="preserve">dus </w:t>
      </w:r>
      <w:r w:rsidRPr="00824316">
        <w:t>alsnog niet afgegeven worden. Dit laatste omdat jeugdige</w:t>
      </w:r>
      <w:r w:rsidR="00E41E8C">
        <w:t>n</w:t>
      </w:r>
      <w:r w:rsidRPr="00824316">
        <w:t xml:space="preserve"> nog geen behandelplek hebben. </w:t>
      </w:r>
    </w:p>
    <w:p w14:paraId="1A042DA7" w14:textId="77777777" w:rsidR="00143CB4" w:rsidRDefault="00143CB4" w:rsidP="00F538D5"/>
    <w:p w14:paraId="2A10BF84" w14:textId="77777777" w:rsidR="00143CB4" w:rsidRDefault="00143CB4" w:rsidP="00F538D5"/>
    <w:p w14:paraId="30B62CB5" w14:textId="77777777" w:rsidR="00143CB4" w:rsidRDefault="00143CB4" w:rsidP="00F538D5"/>
    <w:p w14:paraId="27246292" w14:textId="77777777" w:rsidR="00143CB4" w:rsidRPr="004221AD" w:rsidRDefault="00143CB4" w:rsidP="00143CB4">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7726D0C7" w14:textId="77777777" w:rsidR="00143CB4" w:rsidRDefault="00143CB4" w:rsidP="00F538D5"/>
    <w:p w14:paraId="33A2122C" w14:textId="4AA7843F" w:rsidR="009D6241" w:rsidRPr="00824316" w:rsidRDefault="00F538D5" w:rsidP="00F538D5">
      <w:r>
        <w:lastRenderedPageBreak/>
        <w:t xml:space="preserve">Deze jongeren vinden hun plek elders. </w:t>
      </w:r>
      <w:r w:rsidR="00824316" w:rsidRPr="00824316">
        <w:t>B</w:t>
      </w:r>
      <w:r w:rsidR="00C2420A" w:rsidRPr="00824316">
        <w:t>ij</w:t>
      </w:r>
      <w:r w:rsidR="003707BD">
        <w:t>voorbeeld bij</w:t>
      </w:r>
      <w:r w:rsidR="00C2420A" w:rsidRPr="00824316">
        <w:t xml:space="preserve"> één van de open behandelgroepen van Horizon, zoals de locatie Rijnhove</w:t>
      </w:r>
      <w:r w:rsidR="001D77C8" w:rsidRPr="00824316">
        <w:t>.</w:t>
      </w:r>
      <w:r w:rsidR="00C2420A" w:rsidRPr="00824316">
        <w:t xml:space="preserve"> Om tegemoet te komen aan de behoefte aan bescherming, nabijheid en structuur wordt vaak één-op-één-begeleiding ingezet. Desalniettemin lukt het vaak niet om in de open groepen dezelfde </w:t>
      </w:r>
      <w:r w:rsidR="009D6241" w:rsidRPr="00824316">
        <w:t>beschutting te bieden als in gesloten groepen omdat er veel meer inmenging is van invloeden van buitenaf. Immers de deur is open en de mogelijkheden voor controle en sturing zijn beperkt zonder de mogelijkheid om vrijheidsbeperkende maatregelen toe te passen. Groepsdynamieken kunnen hierdoor erg complex worden waardoor de jongeren minder tot niet in de gelegenheid zijn om te werken aan hun doelen.</w:t>
      </w:r>
    </w:p>
    <w:p w14:paraId="5A9DCD07" w14:textId="6E00A408" w:rsidR="001D77C8" w:rsidRPr="00143CB4" w:rsidRDefault="001D77C8" w:rsidP="00F538D5">
      <w:r w:rsidRPr="00143CB4">
        <w:t xml:space="preserve">Dan lijkt het open tenzij-beleid cijfermatig succes te hebben, maar zijn de neveneffecten wellicht schadelijker dan het beleid. Betalen andere kinderen de rente en zijn we met de vele een-op-een trajecten financieel ook verder van huis. </w:t>
      </w:r>
    </w:p>
    <w:p w14:paraId="2D98C1D2" w14:textId="77777777" w:rsidR="00F9799D" w:rsidRDefault="00F9799D" w:rsidP="00F538D5"/>
    <w:p w14:paraId="1E8AF045" w14:textId="190DF010" w:rsidR="00F9799D" w:rsidRPr="00F9799D" w:rsidRDefault="00F9799D" w:rsidP="00F538D5">
      <w:pPr>
        <w:rPr>
          <w:color w:val="ED7D31" w:themeColor="accent2"/>
        </w:rPr>
      </w:pPr>
      <w:r w:rsidRPr="00F9799D">
        <w:rPr>
          <w:color w:val="ED7D31" w:themeColor="accent2"/>
        </w:rPr>
        <w:t xml:space="preserve">_______________________________________ </w:t>
      </w:r>
      <w:r w:rsidR="004321C4">
        <w:rPr>
          <w:i/>
          <w:iCs/>
          <w:color w:val="ED7D31" w:themeColor="accent2"/>
          <w:sz w:val="18"/>
          <w:szCs w:val="18"/>
        </w:rPr>
        <w:t>E</w:t>
      </w:r>
      <w:r w:rsidRPr="00CA62F8">
        <w:rPr>
          <w:i/>
          <w:iCs/>
          <w:color w:val="ED7D31" w:themeColor="accent2"/>
          <w:sz w:val="18"/>
          <w:szCs w:val="18"/>
        </w:rPr>
        <w:t xml:space="preserve">xpertiseteam </w:t>
      </w:r>
      <w:r w:rsidR="004321C4">
        <w:rPr>
          <w:i/>
          <w:iCs/>
          <w:color w:val="ED7D31" w:themeColor="accent2"/>
          <w:sz w:val="18"/>
          <w:szCs w:val="18"/>
        </w:rPr>
        <w:t>C</w:t>
      </w:r>
      <w:r w:rsidRPr="00CA62F8">
        <w:rPr>
          <w:i/>
          <w:iCs/>
          <w:color w:val="ED7D31" w:themeColor="accent2"/>
          <w:sz w:val="18"/>
          <w:szCs w:val="18"/>
        </w:rPr>
        <w:t xml:space="preserve">omplexe </w:t>
      </w:r>
      <w:r w:rsidR="004321C4">
        <w:rPr>
          <w:i/>
          <w:iCs/>
          <w:color w:val="ED7D31" w:themeColor="accent2"/>
          <w:sz w:val="18"/>
          <w:szCs w:val="18"/>
        </w:rPr>
        <w:t>Z</w:t>
      </w:r>
      <w:r w:rsidRPr="00CA62F8">
        <w:rPr>
          <w:i/>
          <w:iCs/>
          <w:color w:val="ED7D31" w:themeColor="accent2"/>
          <w:sz w:val="18"/>
          <w:szCs w:val="18"/>
        </w:rPr>
        <w:t>org</w:t>
      </w:r>
      <w:r w:rsidRPr="00F9799D">
        <w:rPr>
          <w:color w:val="ED7D31" w:themeColor="accent2"/>
        </w:rPr>
        <w:t xml:space="preserve"> _________________</w:t>
      </w:r>
    </w:p>
    <w:p w14:paraId="7A3E3853" w14:textId="1586F77E" w:rsidR="00EC1A25" w:rsidRPr="00EC1A25" w:rsidRDefault="00EC1A25" w:rsidP="00EC1A25">
      <w:pPr>
        <w:rPr>
          <w:color w:val="ED7D31" w:themeColor="accent2"/>
        </w:rPr>
      </w:pPr>
    </w:p>
    <w:sectPr w:rsidR="00EC1A25" w:rsidRPr="00EC1A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E224" w14:textId="77777777" w:rsidR="00094310" w:rsidRDefault="00094310" w:rsidP="00094310">
      <w:pPr>
        <w:spacing w:after="0" w:line="240" w:lineRule="auto"/>
      </w:pPr>
      <w:r>
        <w:separator/>
      </w:r>
    </w:p>
  </w:endnote>
  <w:endnote w:type="continuationSeparator" w:id="0">
    <w:p w14:paraId="1D5684BA" w14:textId="77777777" w:rsidR="00094310" w:rsidRDefault="00094310" w:rsidP="0009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6604" w14:textId="77777777" w:rsidR="00094310" w:rsidRDefault="00094310" w:rsidP="00094310">
      <w:pPr>
        <w:spacing w:after="0" w:line="240" w:lineRule="auto"/>
      </w:pPr>
      <w:r>
        <w:separator/>
      </w:r>
    </w:p>
  </w:footnote>
  <w:footnote w:type="continuationSeparator" w:id="0">
    <w:p w14:paraId="40003D6B" w14:textId="77777777" w:rsidR="00094310" w:rsidRDefault="00094310" w:rsidP="0009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A4E"/>
    <w:multiLevelType w:val="hybridMultilevel"/>
    <w:tmpl w:val="B7EC6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3C11A5"/>
    <w:multiLevelType w:val="hybridMultilevel"/>
    <w:tmpl w:val="114845EE"/>
    <w:lvl w:ilvl="0" w:tplc="3B30110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B30CDD"/>
    <w:multiLevelType w:val="hybridMultilevel"/>
    <w:tmpl w:val="79C262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FF01C8"/>
    <w:multiLevelType w:val="hybridMultilevel"/>
    <w:tmpl w:val="E668C38E"/>
    <w:lvl w:ilvl="0" w:tplc="04130001">
      <w:start w:val="1"/>
      <w:numFmt w:val="bullet"/>
      <w:lvlText w:val=""/>
      <w:lvlJc w:val="left"/>
      <w:pPr>
        <w:ind w:left="720" w:hanging="360"/>
      </w:pPr>
      <w:rPr>
        <w:rFonts w:ascii="Symbol" w:hAnsi="Symbol" w:hint="default"/>
      </w:rPr>
    </w:lvl>
    <w:lvl w:ilvl="1" w:tplc="D8049BA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CB2060"/>
    <w:multiLevelType w:val="hybridMultilevel"/>
    <w:tmpl w:val="DBB8DB8A"/>
    <w:lvl w:ilvl="0" w:tplc="160AC6C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B81162"/>
    <w:multiLevelType w:val="hybridMultilevel"/>
    <w:tmpl w:val="3706479C"/>
    <w:lvl w:ilvl="0" w:tplc="81D686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7304855">
    <w:abstractNumId w:val="5"/>
  </w:num>
  <w:num w:numId="2" w16cid:durableId="1086343883">
    <w:abstractNumId w:val="4"/>
  </w:num>
  <w:num w:numId="3" w16cid:durableId="1451974033">
    <w:abstractNumId w:val="3"/>
  </w:num>
  <w:num w:numId="4" w16cid:durableId="1702433056">
    <w:abstractNumId w:val="2"/>
  </w:num>
  <w:num w:numId="5" w16cid:durableId="30034922">
    <w:abstractNumId w:val="0"/>
  </w:num>
  <w:num w:numId="6" w16cid:durableId="9286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77"/>
    <w:rsid w:val="000233C5"/>
    <w:rsid w:val="00067F03"/>
    <w:rsid w:val="0008203B"/>
    <w:rsid w:val="00082577"/>
    <w:rsid w:val="000871C6"/>
    <w:rsid w:val="00094310"/>
    <w:rsid w:val="000D3528"/>
    <w:rsid w:val="000E4E28"/>
    <w:rsid w:val="00120CD9"/>
    <w:rsid w:val="00143CB4"/>
    <w:rsid w:val="001C4111"/>
    <w:rsid w:val="001C63AE"/>
    <w:rsid w:val="001D77C8"/>
    <w:rsid w:val="00233221"/>
    <w:rsid w:val="0024519C"/>
    <w:rsid w:val="00261BAC"/>
    <w:rsid w:val="002664CC"/>
    <w:rsid w:val="00282482"/>
    <w:rsid w:val="00283AC8"/>
    <w:rsid w:val="00296EFD"/>
    <w:rsid w:val="002B1D95"/>
    <w:rsid w:val="002C7BB2"/>
    <w:rsid w:val="002D3827"/>
    <w:rsid w:val="002F4A2F"/>
    <w:rsid w:val="00320F83"/>
    <w:rsid w:val="0036697F"/>
    <w:rsid w:val="003707BD"/>
    <w:rsid w:val="00393D0D"/>
    <w:rsid w:val="003E2D23"/>
    <w:rsid w:val="003E4058"/>
    <w:rsid w:val="003F77D3"/>
    <w:rsid w:val="0041175F"/>
    <w:rsid w:val="004321C4"/>
    <w:rsid w:val="00434E30"/>
    <w:rsid w:val="00453723"/>
    <w:rsid w:val="004E58E9"/>
    <w:rsid w:val="00533AC6"/>
    <w:rsid w:val="00540477"/>
    <w:rsid w:val="00554151"/>
    <w:rsid w:val="005B3ABB"/>
    <w:rsid w:val="005C4A3C"/>
    <w:rsid w:val="006049F8"/>
    <w:rsid w:val="00646C3F"/>
    <w:rsid w:val="00673365"/>
    <w:rsid w:val="00683243"/>
    <w:rsid w:val="006A41A3"/>
    <w:rsid w:val="006B1261"/>
    <w:rsid w:val="006B2D3E"/>
    <w:rsid w:val="0072748E"/>
    <w:rsid w:val="00730633"/>
    <w:rsid w:val="0073602D"/>
    <w:rsid w:val="00761372"/>
    <w:rsid w:val="00762A75"/>
    <w:rsid w:val="00792ADB"/>
    <w:rsid w:val="007A5AD9"/>
    <w:rsid w:val="007A6A93"/>
    <w:rsid w:val="007C0750"/>
    <w:rsid w:val="007E7C99"/>
    <w:rsid w:val="00801AA4"/>
    <w:rsid w:val="00824316"/>
    <w:rsid w:val="0083492C"/>
    <w:rsid w:val="008A0CD9"/>
    <w:rsid w:val="008B1D20"/>
    <w:rsid w:val="008B7F48"/>
    <w:rsid w:val="008D0B51"/>
    <w:rsid w:val="008D2A70"/>
    <w:rsid w:val="00902118"/>
    <w:rsid w:val="0090773B"/>
    <w:rsid w:val="00924BA3"/>
    <w:rsid w:val="009276C6"/>
    <w:rsid w:val="0098697C"/>
    <w:rsid w:val="009A1CE2"/>
    <w:rsid w:val="009D4515"/>
    <w:rsid w:val="009D6241"/>
    <w:rsid w:val="009F47D8"/>
    <w:rsid w:val="00A12160"/>
    <w:rsid w:val="00A20246"/>
    <w:rsid w:val="00A3502D"/>
    <w:rsid w:val="00A8592A"/>
    <w:rsid w:val="00AA6F83"/>
    <w:rsid w:val="00AC417A"/>
    <w:rsid w:val="00AE16A6"/>
    <w:rsid w:val="00AE3496"/>
    <w:rsid w:val="00B23A6A"/>
    <w:rsid w:val="00B251CC"/>
    <w:rsid w:val="00B25B86"/>
    <w:rsid w:val="00B55AE5"/>
    <w:rsid w:val="00BA51FC"/>
    <w:rsid w:val="00BE1A5F"/>
    <w:rsid w:val="00C05201"/>
    <w:rsid w:val="00C2420A"/>
    <w:rsid w:val="00C273CA"/>
    <w:rsid w:val="00C94A07"/>
    <w:rsid w:val="00C97935"/>
    <w:rsid w:val="00CA62F8"/>
    <w:rsid w:val="00CC2579"/>
    <w:rsid w:val="00CD1117"/>
    <w:rsid w:val="00D01ECE"/>
    <w:rsid w:val="00D70027"/>
    <w:rsid w:val="00D96AA8"/>
    <w:rsid w:val="00DE4624"/>
    <w:rsid w:val="00E10483"/>
    <w:rsid w:val="00E337AD"/>
    <w:rsid w:val="00E41E8C"/>
    <w:rsid w:val="00EC1A25"/>
    <w:rsid w:val="00EE4868"/>
    <w:rsid w:val="00EE61B0"/>
    <w:rsid w:val="00F22555"/>
    <w:rsid w:val="00F35C9A"/>
    <w:rsid w:val="00F538D5"/>
    <w:rsid w:val="00F53FAA"/>
    <w:rsid w:val="00F561E9"/>
    <w:rsid w:val="00F56E6D"/>
    <w:rsid w:val="00F75DE5"/>
    <w:rsid w:val="00F8504C"/>
    <w:rsid w:val="00F9799D"/>
    <w:rsid w:val="00FD5B0A"/>
    <w:rsid w:val="00FE3B36"/>
    <w:rsid w:val="00FF3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F95F"/>
  <w15:chartTrackingRefBased/>
  <w15:docId w15:val="{D7238A8E-1AE6-4B80-B45F-BC368C83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257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B7F48"/>
    <w:rPr>
      <w:sz w:val="16"/>
      <w:szCs w:val="16"/>
    </w:rPr>
  </w:style>
  <w:style w:type="paragraph" w:styleId="Tekstopmerking">
    <w:name w:val="annotation text"/>
    <w:basedOn w:val="Standaard"/>
    <w:link w:val="TekstopmerkingChar"/>
    <w:uiPriority w:val="99"/>
    <w:unhideWhenUsed/>
    <w:rsid w:val="008B7F48"/>
    <w:pPr>
      <w:spacing w:line="240" w:lineRule="auto"/>
    </w:pPr>
    <w:rPr>
      <w:sz w:val="20"/>
      <w:szCs w:val="20"/>
    </w:rPr>
  </w:style>
  <w:style w:type="character" w:customStyle="1" w:styleId="TekstopmerkingChar">
    <w:name w:val="Tekst opmerking Char"/>
    <w:basedOn w:val="Standaardalinea-lettertype"/>
    <w:link w:val="Tekstopmerking"/>
    <w:uiPriority w:val="99"/>
    <w:rsid w:val="008B7F4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B7F48"/>
    <w:rPr>
      <w:b/>
      <w:bCs/>
    </w:rPr>
  </w:style>
  <w:style w:type="character" w:customStyle="1" w:styleId="OnderwerpvanopmerkingChar">
    <w:name w:val="Onderwerp van opmerking Char"/>
    <w:basedOn w:val="TekstopmerkingChar"/>
    <w:link w:val="Onderwerpvanopmerking"/>
    <w:uiPriority w:val="99"/>
    <w:semiHidden/>
    <w:rsid w:val="008B7F48"/>
    <w:rPr>
      <w:b/>
      <w:bCs/>
      <w:kern w:val="0"/>
      <w:sz w:val="20"/>
      <w:szCs w:val="20"/>
      <w14:ligatures w14:val="none"/>
    </w:rPr>
  </w:style>
  <w:style w:type="paragraph" w:styleId="Koptekst">
    <w:name w:val="header"/>
    <w:basedOn w:val="Standaard"/>
    <w:link w:val="KoptekstChar"/>
    <w:uiPriority w:val="99"/>
    <w:unhideWhenUsed/>
    <w:rsid w:val="000943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310"/>
    <w:rPr>
      <w:kern w:val="0"/>
      <w14:ligatures w14:val="none"/>
    </w:rPr>
  </w:style>
  <w:style w:type="paragraph" w:styleId="Voettekst">
    <w:name w:val="footer"/>
    <w:basedOn w:val="Standaard"/>
    <w:link w:val="VoettekstChar"/>
    <w:uiPriority w:val="99"/>
    <w:unhideWhenUsed/>
    <w:rsid w:val="000943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310"/>
    <w:rPr>
      <w:kern w:val="0"/>
      <w14:ligatures w14:val="none"/>
    </w:rPr>
  </w:style>
  <w:style w:type="paragraph" w:styleId="Lijstalinea">
    <w:name w:val="List Paragraph"/>
    <w:basedOn w:val="Standaard"/>
    <w:uiPriority w:val="34"/>
    <w:qFormat/>
    <w:rsid w:val="00094310"/>
    <w:pPr>
      <w:ind w:left="720"/>
      <w:contextualSpacing/>
    </w:pPr>
  </w:style>
  <w:style w:type="paragraph" w:styleId="Revisie">
    <w:name w:val="Revision"/>
    <w:hidden/>
    <w:uiPriority w:val="99"/>
    <w:semiHidden/>
    <w:rsid w:val="002451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4975">
      <w:bodyDiv w:val="1"/>
      <w:marLeft w:val="0"/>
      <w:marRight w:val="0"/>
      <w:marTop w:val="0"/>
      <w:marBottom w:val="0"/>
      <w:divBdr>
        <w:top w:val="none" w:sz="0" w:space="0" w:color="auto"/>
        <w:left w:val="none" w:sz="0" w:space="0" w:color="auto"/>
        <w:bottom w:val="none" w:sz="0" w:space="0" w:color="auto"/>
        <w:right w:val="none" w:sz="0" w:space="0" w:color="auto"/>
      </w:divBdr>
    </w:div>
    <w:div w:id="871919076">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
    <w:div w:id="21311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amsfil01.network.company\Jbwest\JBwest_Haaglanden\SC\Algemeen%20ECZ\2023\Rapportages\jaarverslag%202023\JZ+\Kopie%20van%20Grafiek%20gesloten%20jeugzor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Blad1!$D$7</c:f>
              <c:strCache>
                <c:ptCount val="1"/>
                <c:pt idx="0">
                  <c:v>Aantal aanmeldingen JeugdzorgPlus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Blad1!$C$8:$C$15</c:f>
              <c:strCache>
                <c:ptCount val="8"/>
                <c:pt idx="0">
                  <c:v>Q1 '22</c:v>
                </c:pt>
                <c:pt idx="1">
                  <c:v>Q2 '22</c:v>
                </c:pt>
                <c:pt idx="2">
                  <c:v>Q3 '22</c:v>
                </c:pt>
                <c:pt idx="3">
                  <c:v>Q4 '22</c:v>
                </c:pt>
                <c:pt idx="4">
                  <c:v>Q1 '23</c:v>
                </c:pt>
                <c:pt idx="5">
                  <c:v>Q2 '23</c:v>
                </c:pt>
                <c:pt idx="6">
                  <c:v>Q3 '23</c:v>
                </c:pt>
                <c:pt idx="7">
                  <c:v>Q4 '23</c:v>
                </c:pt>
              </c:strCache>
            </c:strRef>
          </c:cat>
          <c:val>
            <c:numRef>
              <c:f>Blad1!$D$8:$D$15</c:f>
              <c:numCache>
                <c:formatCode>General</c:formatCode>
                <c:ptCount val="8"/>
                <c:pt idx="0">
                  <c:v>36</c:v>
                </c:pt>
                <c:pt idx="1">
                  <c:v>35</c:v>
                </c:pt>
                <c:pt idx="2">
                  <c:v>46</c:v>
                </c:pt>
                <c:pt idx="3">
                  <c:v>41</c:v>
                </c:pt>
                <c:pt idx="4">
                  <c:v>38</c:v>
                </c:pt>
                <c:pt idx="5">
                  <c:v>59</c:v>
                </c:pt>
                <c:pt idx="6">
                  <c:v>32</c:v>
                </c:pt>
                <c:pt idx="7">
                  <c:v>49</c:v>
                </c:pt>
              </c:numCache>
            </c:numRef>
          </c:val>
          <c:extLst>
            <c:ext xmlns:c16="http://schemas.microsoft.com/office/drawing/2014/chart" uri="{C3380CC4-5D6E-409C-BE32-E72D297353CC}">
              <c16:uniqueId val="{00000000-C1C0-43CE-A1CA-818D1B2DB18E}"/>
            </c:ext>
          </c:extLst>
        </c:ser>
        <c:dLbls>
          <c:dLblPos val="outEnd"/>
          <c:showLegendKey val="0"/>
          <c:showVal val="1"/>
          <c:showCatName val="0"/>
          <c:showSerName val="0"/>
          <c:showPercent val="0"/>
          <c:showBubbleSize val="0"/>
        </c:dLbls>
        <c:gapWidth val="100"/>
        <c:overlap val="-24"/>
        <c:axId val="697253184"/>
        <c:axId val="697249944"/>
      </c:barChart>
      <c:catAx>
        <c:axId val="697253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97249944"/>
        <c:crosses val="autoZero"/>
        <c:auto val="1"/>
        <c:lblAlgn val="ctr"/>
        <c:lblOffset val="100"/>
        <c:noMultiLvlLbl val="0"/>
      </c:catAx>
      <c:valAx>
        <c:axId val="697249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97253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333E-C899-4A4B-88D8-B91B8E80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2746</Words>
  <Characters>15109</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der Meer</dc:creator>
  <cp:keywords/>
  <dc:description/>
  <cp:lastModifiedBy>Sander van der Meer</cp:lastModifiedBy>
  <cp:revision>2</cp:revision>
  <dcterms:created xsi:type="dcterms:W3CDTF">2024-01-23T12:43:00Z</dcterms:created>
  <dcterms:modified xsi:type="dcterms:W3CDTF">2024-01-23T12:43:00Z</dcterms:modified>
</cp:coreProperties>
</file>