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ADE9" w14:textId="77777777" w:rsidR="00890D0A" w:rsidRDefault="00890D0A">
      <w:pPr>
        <w:rPr>
          <w:b/>
          <w:bCs/>
          <w:u w:val="single"/>
        </w:rPr>
      </w:pPr>
    </w:p>
    <w:p w14:paraId="4547592A" w14:textId="73DF39F2" w:rsidR="00890D0A" w:rsidRDefault="00890D0A">
      <w:pPr>
        <w:rPr>
          <w:b/>
          <w:bCs/>
          <w:u w:val="single"/>
        </w:rPr>
      </w:pPr>
      <w:r>
        <w:rPr>
          <w:noProof/>
        </w:rPr>
        <w:drawing>
          <wp:inline distT="0" distB="0" distL="0" distR="0" wp14:anchorId="0B0E189E" wp14:editId="263AD993">
            <wp:extent cx="5760720" cy="1150620"/>
            <wp:effectExtent l="0" t="0" r="0" b="0"/>
            <wp:docPr id="707744081" name="Afbeelding 1"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44081" name="Afbeelding 1" descr="Afbeelding met tekst, schermopname, Lettertype, ontwerp&#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150620"/>
                    </a:xfrm>
                    <a:prstGeom prst="rect">
                      <a:avLst/>
                    </a:prstGeom>
                    <a:noFill/>
                    <a:ln>
                      <a:noFill/>
                    </a:ln>
                  </pic:spPr>
                </pic:pic>
              </a:graphicData>
            </a:graphic>
          </wp:inline>
        </w:drawing>
      </w:r>
    </w:p>
    <w:p w14:paraId="40BB8893" w14:textId="77777777" w:rsidR="00890D0A" w:rsidRDefault="00890D0A">
      <w:pPr>
        <w:rPr>
          <w:b/>
          <w:bCs/>
          <w:u w:val="single"/>
        </w:rPr>
      </w:pPr>
    </w:p>
    <w:p w14:paraId="4FD254CF" w14:textId="5E212349" w:rsidR="00CB527F" w:rsidRPr="00890D0A" w:rsidRDefault="00CB527F">
      <w:pPr>
        <w:rPr>
          <w:i/>
          <w:iCs/>
          <w:color w:val="ED7D31" w:themeColor="accent2"/>
        </w:rPr>
      </w:pPr>
      <w:r w:rsidRPr="00890D0A">
        <w:rPr>
          <w:i/>
          <w:iCs/>
          <w:color w:val="ED7D31" w:themeColor="accent2"/>
        </w:rPr>
        <w:t>Terugkijkend op het jaar 2023</w:t>
      </w:r>
      <w:r w:rsidR="00862B69" w:rsidRPr="00890D0A">
        <w:rPr>
          <w:i/>
          <w:iCs/>
          <w:color w:val="ED7D31" w:themeColor="accent2"/>
        </w:rPr>
        <w:t>,</w:t>
      </w:r>
      <w:r w:rsidRPr="00890D0A">
        <w:rPr>
          <w:i/>
          <w:iCs/>
          <w:color w:val="ED7D31" w:themeColor="accent2"/>
        </w:rPr>
        <w:t xml:space="preserve"> blijven grotendeels dezelfde signalen terugkomen</w:t>
      </w:r>
      <w:r w:rsidR="00AC503C" w:rsidRPr="00890D0A">
        <w:rPr>
          <w:i/>
          <w:iCs/>
          <w:color w:val="ED7D31" w:themeColor="accent2"/>
        </w:rPr>
        <w:t xml:space="preserve"> als in voorgaande jaren</w:t>
      </w:r>
      <w:r w:rsidRPr="00890D0A">
        <w:rPr>
          <w:i/>
          <w:iCs/>
          <w:color w:val="ED7D31" w:themeColor="accent2"/>
        </w:rPr>
        <w:t xml:space="preserve">. Zoektochten </w:t>
      </w:r>
      <w:r w:rsidR="0033164D" w:rsidRPr="00890D0A">
        <w:rPr>
          <w:i/>
          <w:iCs/>
          <w:color w:val="ED7D31" w:themeColor="accent2"/>
        </w:rPr>
        <w:t>naar</w:t>
      </w:r>
      <w:r w:rsidRPr="00890D0A">
        <w:rPr>
          <w:i/>
          <w:iCs/>
          <w:color w:val="ED7D31" w:themeColor="accent2"/>
        </w:rPr>
        <w:t xml:space="preserve"> verblijf, </w:t>
      </w:r>
      <w:r w:rsidR="00054B16" w:rsidRPr="00890D0A">
        <w:rPr>
          <w:i/>
          <w:iCs/>
          <w:color w:val="ED7D31" w:themeColor="accent2"/>
        </w:rPr>
        <w:t xml:space="preserve">waarbij vaak de wens </w:t>
      </w:r>
      <w:r w:rsidR="00AC503C" w:rsidRPr="00890D0A">
        <w:rPr>
          <w:i/>
          <w:iCs/>
          <w:color w:val="ED7D31" w:themeColor="accent2"/>
        </w:rPr>
        <w:t xml:space="preserve">bestaat </w:t>
      </w:r>
      <w:r w:rsidR="00054B16" w:rsidRPr="00890D0A">
        <w:rPr>
          <w:i/>
          <w:iCs/>
          <w:color w:val="ED7D31" w:themeColor="accent2"/>
        </w:rPr>
        <w:t xml:space="preserve">voor </w:t>
      </w:r>
      <w:r w:rsidRPr="00890D0A">
        <w:rPr>
          <w:i/>
          <w:iCs/>
          <w:color w:val="ED7D31" w:themeColor="accent2"/>
        </w:rPr>
        <w:t>langdurige kleinschalige oplossingen en gezinshuizen</w:t>
      </w:r>
      <w:r w:rsidR="00AC503C" w:rsidRPr="00890D0A">
        <w:rPr>
          <w:i/>
          <w:iCs/>
          <w:color w:val="ED7D31" w:themeColor="accent2"/>
        </w:rPr>
        <w:t>,</w:t>
      </w:r>
      <w:r w:rsidRPr="00890D0A">
        <w:rPr>
          <w:i/>
          <w:iCs/>
          <w:color w:val="ED7D31" w:themeColor="accent2"/>
        </w:rPr>
        <w:t xml:space="preserve"> </w:t>
      </w:r>
      <w:r w:rsidR="00862B69" w:rsidRPr="00890D0A">
        <w:rPr>
          <w:i/>
          <w:iCs/>
          <w:color w:val="ED7D31" w:themeColor="accent2"/>
        </w:rPr>
        <w:t>zijn</w:t>
      </w:r>
      <w:r w:rsidRPr="00890D0A">
        <w:rPr>
          <w:i/>
          <w:iCs/>
          <w:color w:val="ED7D31" w:themeColor="accent2"/>
        </w:rPr>
        <w:t xml:space="preserve"> grote uitdagingen. Maatwerk lijkt hierbij steeds vaker noodzakelijk, maar is in de praktijk lastig vorm te geven. </w:t>
      </w:r>
      <w:r w:rsidR="00054B16" w:rsidRPr="00890D0A">
        <w:rPr>
          <w:i/>
          <w:iCs/>
          <w:color w:val="ED7D31" w:themeColor="accent2"/>
        </w:rPr>
        <w:t>Maatwerk komt niet enkel terug rondom vragen voor verblijf, maar zeer zeker ook rondom onderwijs en dagbesteding.</w:t>
      </w:r>
    </w:p>
    <w:p w14:paraId="25A70692" w14:textId="77777777" w:rsidR="00890D0A" w:rsidRDefault="00890D0A" w:rsidP="00054B16">
      <w:pPr>
        <w:jc w:val="both"/>
      </w:pPr>
    </w:p>
    <w:p w14:paraId="0AFC7F0C" w14:textId="77777777" w:rsidR="00890D0A" w:rsidRDefault="00EB597D" w:rsidP="00054B16">
      <w:pPr>
        <w:jc w:val="both"/>
      </w:pPr>
      <w:r>
        <w:t>De meeste vragen die in Haaglanden worden gesteld</w:t>
      </w:r>
      <w:r w:rsidR="0033164D">
        <w:t>,</w:t>
      </w:r>
      <w:r>
        <w:t xml:space="preserve"> betreffen verblijf. Dit komt zowel in de zorgbemiddeling</w:t>
      </w:r>
      <w:r w:rsidR="00AC503C">
        <w:t xml:space="preserve"> </w:t>
      </w:r>
      <w:r>
        <w:t xml:space="preserve"> </w:t>
      </w:r>
      <w:r w:rsidR="00AC503C">
        <w:t>als bij</w:t>
      </w:r>
      <w:r>
        <w:t xml:space="preserve"> de Experttafel naar voren. Aan de Experttafel is het vaak de vraag </w:t>
      </w:r>
      <w:r w:rsidR="00AC503C">
        <w:t xml:space="preserve">om </w:t>
      </w:r>
      <w:r>
        <w:t xml:space="preserve">mee te denken over </w:t>
      </w:r>
      <w:r w:rsidR="0033164D">
        <w:t xml:space="preserve">een </w:t>
      </w:r>
      <w:r>
        <w:t>perspectief. Opvallend hierbij is dat veel van deze jongeren al elders verblijven en een thuisplaatsing niet meer mogelijk is. Zodoende wordt er vanuit een plek in de jeugdzorg gevraagd naar een plek elders in de jeugdzorg. Het beruchte ‘</w:t>
      </w:r>
      <w:proofErr w:type="spellStart"/>
      <w:r>
        <w:t>gehop</w:t>
      </w:r>
      <w:proofErr w:type="spellEnd"/>
      <w:r>
        <w:t>’ van jongeren is daarmee direct zichtbaar.</w:t>
      </w:r>
      <w:r w:rsidR="009642C6">
        <w:t xml:space="preserve"> </w:t>
      </w:r>
      <w:bookmarkStart w:id="0" w:name="_Hlk156910157"/>
    </w:p>
    <w:p w14:paraId="676A8505" w14:textId="13A2B4E5" w:rsidR="00EB597D" w:rsidRPr="00890D0A" w:rsidRDefault="009642C6" w:rsidP="00890D0A">
      <w:pPr>
        <w:jc w:val="center"/>
        <w:rPr>
          <w:i/>
          <w:iCs/>
          <w:color w:val="ED7D31" w:themeColor="accent2"/>
        </w:rPr>
      </w:pPr>
      <w:r w:rsidRPr="00890D0A">
        <w:rPr>
          <w:i/>
          <w:iCs/>
          <w:color w:val="ED7D31" w:themeColor="accent2"/>
        </w:rPr>
        <w:t xml:space="preserve">De vraag is dan ook </w:t>
      </w:r>
      <w:r w:rsidR="00495E9D" w:rsidRPr="00890D0A">
        <w:rPr>
          <w:i/>
          <w:iCs/>
          <w:color w:val="ED7D31" w:themeColor="accent2"/>
        </w:rPr>
        <w:t xml:space="preserve">met regelmaat </w:t>
      </w:r>
      <w:r w:rsidR="00AC503C" w:rsidRPr="00890D0A">
        <w:rPr>
          <w:i/>
          <w:iCs/>
          <w:color w:val="ED7D31" w:themeColor="accent2"/>
        </w:rPr>
        <w:t>om</w:t>
      </w:r>
      <w:r w:rsidRPr="00890D0A">
        <w:rPr>
          <w:i/>
          <w:iCs/>
          <w:color w:val="ED7D31" w:themeColor="accent2"/>
        </w:rPr>
        <w:t xml:space="preserve"> mee te denken </w:t>
      </w:r>
      <w:r w:rsidR="00AC503C" w:rsidRPr="00890D0A">
        <w:rPr>
          <w:i/>
          <w:iCs/>
          <w:color w:val="ED7D31" w:themeColor="accent2"/>
        </w:rPr>
        <w:t>over</w:t>
      </w:r>
      <w:r w:rsidRPr="00890D0A">
        <w:rPr>
          <w:i/>
          <w:iCs/>
          <w:color w:val="ED7D31" w:themeColor="accent2"/>
        </w:rPr>
        <w:t xml:space="preserve"> een bestendige, langdurige oplossing zodat verder ‘</w:t>
      </w:r>
      <w:proofErr w:type="spellStart"/>
      <w:r w:rsidRPr="00890D0A">
        <w:rPr>
          <w:i/>
          <w:iCs/>
          <w:color w:val="ED7D31" w:themeColor="accent2"/>
        </w:rPr>
        <w:t>gehop</w:t>
      </w:r>
      <w:proofErr w:type="spellEnd"/>
      <w:r w:rsidRPr="00890D0A">
        <w:rPr>
          <w:i/>
          <w:iCs/>
          <w:color w:val="ED7D31" w:themeColor="accent2"/>
        </w:rPr>
        <w:t xml:space="preserve">’ voorkomen kan worden. Echter blijkt dit in de praktijk </w:t>
      </w:r>
      <w:r w:rsidR="00AC503C" w:rsidRPr="00890D0A">
        <w:rPr>
          <w:i/>
          <w:iCs/>
          <w:color w:val="ED7D31" w:themeColor="accent2"/>
        </w:rPr>
        <w:t>zeer</w:t>
      </w:r>
      <w:r w:rsidRPr="00890D0A">
        <w:rPr>
          <w:i/>
          <w:iCs/>
          <w:color w:val="ED7D31" w:themeColor="accent2"/>
        </w:rPr>
        <w:t xml:space="preserve"> moeizaam.</w:t>
      </w:r>
    </w:p>
    <w:bookmarkEnd w:id="0"/>
    <w:p w14:paraId="3EF53C30" w14:textId="4298CAD8" w:rsidR="00495E9D" w:rsidRDefault="009642C6" w:rsidP="00054B16">
      <w:pPr>
        <w:jc w:val="both"/>
      </w:pPr>
      <w:r>
        <w:t xml:space="preserve">In de zoektocht naar een bestendige, langdurige oplossing blijkt dat een kleinschalige voorziening </w:t>
      </w:r>
      <w:r w:rsidR="00B44779">
        <w:t xml:space="preserve">met regelmaat </w:t>
      </w:r>
      <w:r>
        <w:t>als het meest passend wordt geacht. De problem</w:t>
      </w:r>
      <w:r w:rsidR="004B698F">
        <w:t>atiek die bij veel van de aangemelde kinderen/jongeren</w:t>
      </w:r>
      <w:r w:rsidR="00026A5D">
        <w:t xml:space="preserve"> </w:t>
      </w:r>
      <w:r w:rsidR="004B698F">
        <w:t>speelt</w:t>
      </w:r>
      <w:r w:rsidR="00026A5D">
        <w:t xml:space="preserve"> (het afgelopen half jaar </w:t>
      </w:r>
      <w:r w:rsidR="00AC503C">
        <w:t xml:space="preserve">ging het </w:t>
      </w:r>
      <w:r w:rsidR="00026A5D">
        <w:t xml:space="preserve">voornamelijk </w:t>
      </w:r>
      <w:r w:rsidR="00AC503C">
        <w:t xml:space="preserve">om zorgen op het gebied van </w:t>
      </w:r>
      <w:r w:rsidR="00026A5D">
        <w:t>trauma, hechting</w:t>
      </w:r>
      <w:r w:rsidR="00AC503C">
        <w:t xml:space="preserve"> en</w:t>
      </w:r>
      <w:r w:rsidR="00026A5D">
        <w:t xml:space="preserve"> ASS) </w:t>
      </w:r>
      <w:r w:rsidR="004B698F">
        <w:t>vraagt vaak om een kleine setting</w:t>
      </w:r>
      <w:r w:rsidR="00AC503C">
        <w:t xml:space="preserve">. Hierbij is het belangrijk dat er </w:t>
      </w:r>
      <w:r w:rsidR="004B698F">
        <w:t>voldoende aandacht en nabijheid</w:t>
      </w:r>
      <w:r w:rsidR="00495E9D">
        <w:t xml:space="preserve"> (vaak </w:t>
      </w:r>
      <w:r w:rsidR="00AC503C">
        <w:t>één-op-één-begeleiding</w:t>
      </w:r>
      <w:r w:rsidR="00495E9D">
        <w:t>)</w:t>
      </w:r>
      <w:r w:rsidR="004B698F">
        <w:t xml:space="preserve"> geboden kan worden, als ook </w:t>
      </w:r>
      <w:r w:rsidR="00AC503C">
        <w:t xml:space="preserve">dat </w:t>
      </w:r>
      <w:r w:rsidR="004B698F">
        <w:t xml:space="preserve">prikkels vanuit de omgeving minimaal zijn. </w:t>
      </w:r>
      <w:r w:rsidR="00495E9D">
        <w:t xml:space="preserve">Echter zijn deze plekken </w:t>
      </w:r>
      <w:r w:rsidR="00AC503C">
        <w:t>zeer</w:t>
      </w:r>
      <w:r w:rsidR="00495E9D">
        <w:t xml:space="preserve"> schaars. </w:t>
      </w:r>
      <w:r w:rsidR="00AC503C">
        <w:t>Hierbij wordt vaak in overweging meegegeven om ook</w:t>
      </w:r>
      <w:r w:rsidR="000813DD">
        <w:t xml:space="preserve"> aan te melden bij</w:t>
      </w:r>
      <w:r w:rsidR="00AC503C">
        <w:t xml:space="preserve"> g</w:t>
      </w:r>
      <w:r w:rsidR="00495E9D">
        <w:t xml:space="preserve">ezinshuizen met een </w:t>
      </w:r>
      <w:r w:rsidR="00AC503C">
        <w:t xml:space="preserve">klein aantal kinderen. </w:t>
      </w:r>
    </w:p>
    <w:p w14:paraId="55269250" w14:textId="3AC74C50" w:rsidR="00495E9D" w:rsidRDefault="00495E9D" w:rsidP="00054B16">
      <w:pPr>
        <w:jc w:val="both"/>
      </w:pPr>
      <w:r>
        <w:t>Ware het niet dat ook aan gezinshuizen een groot gebrek is. Bestaande gezinshuizen zijn vaak al vol</w:t>
      </w:r>
      <w:r w:rsidR="00AC503C">
        <w:t xml:space="preserve"> en gezinshuizen waar een beperkt aantal kinderen woont zijn schaars in aantal. “</w:t>
      </w:r>
      <w:r w:rsidR="001409D5">
        <w:t>Kindgericht werven</w:t>
      </w:r>
      <w:r w:rsidR="00AC503C">
        <w:t>”</w:t>
      </w:r>
      <w:r w:rsidR="001409D5">
        <w:t xml:space="preserve"> wordt wel eens </w:t>
      </w:r>
      <w:r w:rsidR="001409D5" w:rsidRPr="001F1A8D">
        <w:t>ingezet, maar dit is een lang en langzaam proces waar niet altijd op gewacht kan worden</w:t>
      </w:r>
      <w:r w:rsidR="00FA734F" w:rsidRPr="001F1A8D">
        <w:t xml:space="preserve"> en waarvan de uitkomst van te voren onzeker is</w:t>
      </w:r>
      <w:r w:rsidR="001409D5" w:rsidRPr="001F1A8D">
        <w:t xml:space="preserve">. </w:t>
      </w:r>
      <w:r w:rsidRPr="001F1A8D">
        <w:t>Dit maakt dat er daarom toch ook vaak buiten de regio wordt gezocht</w:t>
      </w:r>
      <w:r w:rsidR="00862B69">
        <w:t>. Dit leidt tot een duivels dilemma: w</w:t>
      </w:r>
      <w:r w:rsidRPr="001F1A8D">
        <w:t xml:space="preserve">at weegt zwaarder? Een kind in de regio </w:t>
      </w:r>
      <w:r w:rsidR="000813DD">
        <w:t>laten wonen</w:t>
      </w:r>
      <w:r w:rsidR="00FA734F" w:rsidRPr="001F1A8D">
        <w:t xml:space="preserve"> op een minder passende plek</w:t>
      </w:r>
      <w:r w:rsidRPr="001F1A8D">
        <w:t xml:space="preserve">, </w:t>
      </w:r>
      <w:r>
        <w:t xml:space="preserve">zodat het </w:t>
      </w:r>
      <w:r w:rsidR="001409D5">
        <w:t xml:space="preserve">fysieke </w:t>
      </w:r>
      <w:r>
        <w:t xml:space="preserve">contact met familie en netwerk makkelijker behouden kan </w:t>
      </w:r>
      <w:r w:rsidR="00862B69">
        <w:t>blijven</w:t>
      </w:r>
      <w:r>
        <w:t xml:space="preserve">? Of toch buiten de regio zoeken om meer </w:t>
      </w:r>
      <w:r w:rsidR="00862B69">
        <w:t xml:space="preserve">kans te hebben op het vinden van een passende woonplek, maar waarbij het gevolg is dat er minder persoonlijk contact kan zijn met de eigen familie en het vertrouwde netwerk? </w:t>
      </w:r>
    </w:p>
    <w:p w14:paraId="0B64BD49" w14:textId="77777777" w:rsidR="00890D0A" w:rsidRDefault="00890D0A" w:rsidP="00054B16">
      <w:pPr>
        <w:jc w:val="both"/>
      </w:pPr>
    </w:p>
    <w:p w14:paraId="4A51BC29" w14:textId="77777777" w:rsidR="00890D0A" w:rsidRDefault="00890D0A" w:rsidP="00054B16">
      <w:pPr>
        <w:jc w:val="both"/>
      </w:pPr>
    </w:p>
    <w:p w14:paraId="47A0C421" w14:textId="77777777" w:rsidR="00890D0A" w:rsidRPr="004221AD" w:rsidRDefault="00890D0A" w:rsidP="00890D0A">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3A00B15B" w14:textId="77777777" w:rsidR="00890D0A" w:rsidRDefault="00890D0A" w:rsidP="00054B16">
      <w:pPr>
        <w:jc w:val="both"/>
      </w:pPr>
    </w:p>
    <w:p w14:paraId="0106D17F" w14:textId="5288870B" w:rsidR="00CC6D3B" w:rsidRDefault="00026A5D" w:rsidP="00054B16">
      <w:pPr>
        <w:jc w:val="both"/>
      </w:pPr>
      <w:r>
        <w:lastRenderedPageBreak/>
        <w:t xml:space="preserve">In de zorgbemiddeling </w:t>
      </w:r>
      <w:r w:rsidR="00862B69">
        <w:t>is</w:t>
      </w:r>
      <w:r>
        <w:t xml:space="preserve"> ongeveer </w:t>
      </w:r>
      <w:r w:rsidR="00862B69">
        <w:t>één</w:t>
      </w:r>
      <w:r>
        <w:t xml:space="preserve"> derde van de vragen gegaan over intensief ambulante trajecten en ongeveer </w:t>
      </w:r>
      <w:r w:rsidR="00862B69">
        <w:t>één</w:t>
      </w:r>
      <w:r>
        <w:t xml:space="preserve"> vijfde over een vorm van dagbesteding/onderwijs, waarbij </w:t>
      </w:r>
      <w:r w:rsidR="000813DD">
        <w:t xml:space="preserve">vaak gezocht wordt </w:t>
      </w:r>
      <w:r>
        <w:t>naar zorgonderwijs-arrangementen. Ook hierbij blijkt maatwerk vaak noodzakelijk.</w:t>
      </w:r>
    </w:p>
    <w:p w14:paraId="0386EE89" w14:textId="0D41AD78" w:rsidR="00CC6D3B" w:rsidRDefault="00CC6D3B" w:rsidP="00054B16">
      <w:pPr>
        <w:jc w:val="both"/>
      </w:pPr>
      <w:r>
        <w:t xml:space="preserve">Er </w:t>
      </w:r>
      <w:r w:rsidR="00495E9D">
        <w:t xml:space="preserve">blijft naar voren komen dat de wachtlijsten voor Kinderdagcentra en Medisch Kinderdagverblijven </w:t>
      </w:r>
      <w:r w:rsidR="0033164D">
        <w:t>zeer lang</w:t>
      </w:r>
      <w:r w:rsidR="00495E9D">
        <w:t xml:space="preserve"> zijn. Zo komt </w:t>
      </w:r>
      <w:r w:rsidR="0033164D">
        <w:t xml:space="preserve">het </w:t>
      </w:r>
      <w:r w:rsidR="00495E9D">
        <w:t xml:space="preserve">voor dat hele jonge kinderen </w:t>
      </w:r>
      <w:r w:rsidR="000813DD">
        <w:t xml:space="preserve">(voor wie het volgen van onderwijs niet mogelijk is) </w:t>
      </w:r>
      <w:r w:rsidR="00495E9D">
        <w:t>langdurig thuis zitten, puur omdat er geen plek is. Daar</w:t>
      </w:r>
      <w:r w:rsidR="001409D5">
        <w:t>naast</w:t>
      </w:r>
      <w:r w:rsidR="00495E9D">
        <w:t xml:space="preserve"> blijkt ook dat er veel jonge kinderen zijn die een grotere ondersteuningsbehoefte hebben dan geboden kan worden en dat er eigenlijk maatwerk nodig is. De toevoeging dat dit in de praktijk lastig vorm te geven is, is hierbij overbodig.</w:t>
      </w:r>
    </w:p>
    <w:p w14:paraId="69F04649" w14:textId="4D488F3E" w:rsidR="00054B16" w:rsidRDefault="00054B16" w:rsidP="00054B16">
      <w:pPr>
        <w:jc w:val="both"/>
      </w:pPr>
      <w:r>
        <w:t xml:space="preserve">Vooruitblikkend op </w:t>
      </w:r>
      <w:r w:rsidR="000813DD">
        <w:t xml:space="preserve">het jaar </w:t>
      </w:r>
      <w:r>
        <w:t>2024</w:t>
      </w:r>
      <w:r w:rsidR="000813DD">
        <w:t>,</w:t>
      </w:r>
      <w:r>
        <w:t xml:space="preserve"> is de verwachting dat de uitdagingen groot zullen blijven</w:t>
      </w:r>
      <w:r w:rsidR="000813DD">
        <w:t>. W</w:t>
      </w:r>
      <w:r>
        <w:t>e kijken met grote belangstelling</w:t>
      </w:r>
      <w:r w:rsidR="0033164D">
        <w:t xml:space="preserve"> uit</w:t>
      </w:r>
      <w:r>
        <w:t xml:space="preserve"> naar</w:t>
      </w:r>
      <w:r w:rsidR="00A348A7">
        <w:t xml:space="preserve"> </w:t>
      </w:r>
      <w:r w:rsidR="0033164D">
        <w:t>onder anderen</w:t>
      </w:r>
      <w:r>
        <w:t xml:space="preserve"> de ontwikkelingen rondom kleinschalige voorzieningen en </w:t>
      </w:r>
      <w:r w:rsidR="0033164D">
        <w:t xml:space="preserve">we </w:t>
      </w:r>
      <w:r>
        <w:t>zullen ons onvermoeid blijven inzetten voor de jongeren in Haaglanden en hiervoor de samenwerking blijven opzoeken.</w:t>
      </w:r>
    </w:p>
    <w:p w14:paraId="5B88AFB7" w14:textId="77777777" w:rsidR="00890D0A" w:rsidRDefault="00890D0A" w:rsidP="00054B16">
      <w:pPr>
        <w:jc w:val="both"/>
      </w:pPr>
    </w:p>
    <w:p w14:paraId="4BA01097" w14:textId="77777777" w:rsidR="00890D0A" w:rsidRDefault="00890D0A" w:rsidP="00054B16">
      <w:pPr>
        <w:jc w:val="both"/>
      </w:pPr>
    </w:p>
    <w:p w14:paraId="38303A00" w14:textId="77777777" w:rsidR="00890D0A" w:rsidRDefault="00890D0A" w:rsidP="00054B16">
      <w:pPr>
        <w:jc w:val="both"/>
      </w:pPr>
    </w:p>
    <w:p w14:paraId="21A1211A" w14:textId="77777777" w:rsidR="00890D0A" w:rsidRPr="004221AD" w:rsidRDefault="00890D0A" w:rsidP="00890D0A">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54281B03" w14:textId="77777777" w:rsidR="00890D0A" w:rsidRDefault="00890D0A" w:rsidP="00054B16">
      <w:pPr>
        <w:jc w:val="both"/>
      </w:pPr>
    </w:p>
    <w:sectPr w:rsidR="00890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60B9A"/>
    <w:multiLevelType w:val="hybridMultilevel"/>
    <w:tmpl w:val="590EC1E2"/>
    <w:lvl w:ilvl="0" w:tplc="5E8EEC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789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7D"/>
    <w:rsid w:val="00026A5D"/>
    <w:rsid w:val="00054B16"/>
    <w:rsid w:val="000813DD"/>
    <w:rsid w:val="00086AEE"/>
    <w:rsid w:val="001060A8"/>
    <w:rsid w:val="00126C55"/>
    <w:rsid w:val="001409D5"/>
    <w:rsid w:val="001F1A8D"/>
    <w:rsid w:val="0033164D"/>
    <w:rsid w:val="003A2915"/>
    <w:rsid w:val="00495E9D"/>
    <w:rsid w:val="004B698F"/>
    <w:rsid w:val="00862B69"/>
    <w:rsid w:val="00890D0A"/>
    <w:rsid w:val="008F662C"/>
    <w:rsid w:val="00952B7E"/>
    <w:rsid w:val="009642C6"/>
    <w:rsid w:val="00A348A7"/>
    <w:rsid w:val="00AC503C"/>
    <w:rsid w:val="00B44779"/>
    <w:rsid w:val="00CB527F"/>
    <w:rsid w:val="00CC6D3B"/>
    <w:rsid w:val="00EB597D"/>
    <w:rsid w:val="00FA7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5DC0"/>
  <w15:chartTrackingRefBased/>
  <w15:docId w15:val="{0DAE29F2-9D0B-4E5A-A1E0-41695AAA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Gyane van Kinderen</dc:creator>
  <cp:keywords/>
  <dc:description/>
  <cp:lastModifiedBy>Sander van der Meer</cp:lastModifiedBy>
  <cp:revision>2</cp:revision>
  <dcterms:created xsi:type="dcterms:W3CDTF">2024-01-23T12:55:00Z</dcterms:created>
  <dcterms:modified xsi:type="dcterms:W3CDTF">2024-01-23T12:55:00Z</dcterms:modified>
</cp:coreProperties>
</file>